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AE4" w:rsidRDefault="00D36AE4">
      <w:pPr>
        <w:pStyle w:val="Heading1"/>
        <w:ind w:left="0" w:firstLine="0"/>
        <w:rPr>
          <w:rFonts w:ascii="Arial" w:eastAsia="Arial" w:hAnsi="Arial" w:cs="Arial"/>
          <w:sz w:val="36"/>
          <w:szCs w:val="36"/>
        </w:rPr>
      </w:pPr>
    </w:p>
    <w:p w:rsidR="00D36AE4" w:rsidRDefault="00507CA5">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D36AE4" w:rsidRDefault="00507CA5">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rsidR="00D36AE4" w:rsidRDefault="00507CA5">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w:t>
      </w:r>
      <w:r>
        <w:rPr>
          <w:rFonts w:ascii="Arial" w:eastAsia="Arial" w:hAnsi="Arial" w:cs="Arial"/>
          <w:sz w:val="24"/>
          <w:szCs w:val="24"/>
        </w:rPr>
        <w:t xml:space="preserve"> Schedules and Call-Off Schedules, this Call-Off Schedule 22 (Lease Terms), the Core Terms and each Equipment Order Form.</w:t>
      </w:r>
    </w:p>
    <w:p w:rsidR="00D36AE4" w:rsidRDefault="00507CA5">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D36AE4" w:rsidRDefault="00507CA5">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 xml:space="preserve">In this Schedule, the following words shall have the following meanings </w:t>
      </w:r>
      <w:proofErr w:type="gramStart"/>
      <w:r>
        <w:rPr>
          <w:rFonts w:ascii="Arial" w:eastAsia="Arial" w:hAnsi="Arial" w:cs="Arial"/>
          <w:sz w:val="24"/>
          <w:szCs w:val="24"/>
        </w:rPr>
        <w:t>and</w:t>
      </w:r>
      <w:proofErr w:type="gramEnd"/>
      <w:r>
        <w:rPr>
          <w:rFonts w:ascii="Arial" w:eastAsia="Arial" w:hAnsi="Arial" w:cs="Arial"/>
          <w:sz w:val="24"/>
          <w:szCs w:val="24"/>
        </w:rPr>
        <w:t xml:space="preserve"> they shall supplement Joint Schedule 1 </w:t>
      </w:r>
      <w:r>
        <w:rPr>
          <w:rFonts w:ascii="Arial" w:eastAsia="Arial" w:hAnsi="Arial" w:cs="Arial"/>
          <w:sz w:val="24"/>
          <w:szCs w:val="24"/>
        </w:rPr>
        <w:t>(Definitions):</w:t>
      </w:r>
    </w:p>
    <w:tbl>
      <w:tblPr>
        <w:tblStyle w:val="a3"/>
        <w:tblW w:w="8130" w:type="dxa"/>
        <w:jc w:val="center"/>
        <w:tblLayout w:type="fixed"/>
        <w:tblLook w:val="0000" w:firstRow="0" w:lastRow="0" w:firstColumn="0" w:lastColumn="0" w:noHBand="0" w:noVBand="0"/>
      </w:tblPr>
      <w:tblGrid>
        <w:gridCol w:w="2812"/>
        <w:gridCol w:w="5318"/>
      </w:tblGrid>
      <w:tr w:rsidR="00D36AE4">
        <w:trPr>
          <w:trHeight w:val="720"/>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w:t>
            </w:r>
            <w:r>
              <w:rPr>
                <w:rFonts w:ascii="Arial" w:eastAsia="Arial" w:hAnsi="Arial" w:cs="Arial"/>
                <w:color w:val="000000"/>
              </w:rPr>
              <w:t>ment or the pieces of Equipment that the Buyer will hire from the Supplier under the Call-Off Contract which will be in the form prescribed by the Buyer or in an equivalent form as agreed by the Parties from time to time;</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has the same meaning given to it</w:t>
            </w:r>
            <w:r>
              <w:rPr>
                <w:rFonts w:ascii="Arial" w:eastAsia="Arial" w:hAnsi="Arial" w:cs="Arial"/>
                <w:color w:val="000000"/>
              </w:rPr>
              <w:t xml:space="preserve"> in Clause 8.9.1;</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w:t>
            </w:r>
            <w:r>
              <w:rPr>
                <w:rFonts w:ascii="Arial" w:eastAsia="Arial" w:hAnsi="Arial" w:cs="Arial"/>
                <w:color w:val="000000"/>
              </w:rPr>
              <w:t xml:space="preserve"> Call-Off Contract which price must not be greater than the prices provided for in the Framework Contract from time to time;</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D36AE4">
        <w:trPr>
          <w:trHeight w:val="800"/>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w:t>
            </w:r>
            <w:r>
              <w:rPr>
                <w:rFonts w:ascii="Arial" w:eastAsia="Arial" w:hAnsi="Arial" w:cs="Arial"/>
                <w:b/>
                <w:color w:val="000000"/>
              </w:rPr>
              <w:t>ase Terms"</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D36AE4">
        <w:trPr>
          <w:trHeight w:val="800"/>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D36AE4">
        <w:trPr>
          <w:trHeight w:val="800"/>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person who has title to the </w:t>
            </w:r>
            <w:r>
              <w:rPr>
                <w:rFonts w:ascii="Arial" w:eastAsia="Arial" w:hAnsi="Arial" w:cs="Arial"/>
                <w:color w:val="000000"/>
              </w:rPr>
              <w:t>Equipment and who is listed as the Owner in the Equipment Order;</w:t>
            </w:r>
          </w:p>
        </w:tc>
      </w:tr>
      <w:tr w:rsidR="00D36AE4">
        <w:trPr>
          <w:trHeight w:val="800"/>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D36AE4">
        <w:trPr>
          <w:trHeight w:val="800"/>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w:t>
            </w:r>
            <w:r>
              <w:rPr>
                <w:rFonts w:ascii="Arial" w:eastAsia="Arial" w:hAnsi="Arial" w:cs="Arial"/>
                <w:color w:val="000000"/>
              </w:rPr>
              <w:t>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bookmarkStart w:id="1" w:name="_heading=h.30j0zll" w:colFirst="0" w:colLast="0"/>
            <w:bookmarkEnd w:id="1"/>
            <w:r>
              <w:rPr>
                <w:rFonts w:ascii="Arial" w:eastAsia="Arial" w:hAnsi="Arial" w:cs="Arial"/>
                <w:b/>
                <w:color w:val="000000"/>
              </w:rPr>
              <w:t>"Termination Sum"</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rsidR="00D36AE4" w:rsidRDefault="00507CA5">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rsidR="00D36AE4" w:rsidRDefault="00507CA5">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rsidR="00D36AE4" w:rsidRDefault="00507CA5">
            <w:pPr>
              <w:numPr>
                <w:ilvl w:val="0"/>
                <w:numId w:val="1"/>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w:t>
            </w:r>
            <w:r>
              <w:rPr>
                <w:rFonts w:ascii="Arial" w:eastAsia="Arial" w:hAnsi="Arial" w:cs="Arial"/>
                <w:color w:val="000000"/>
              </w:rPr>
              <w:t>n rental charges calculated in accordance with the Call-Off Contract or, if lower, 50% of the Rentals that would have been payable under the Lease Terms but for the termination; and</w:t>
            </w:r>
          </w:p>
        </w:tc>
      </w:tr>
      <w:tr w:rsidR="00D36AE4">
        <w:trPr>
          <w:jc w:val="center"/>
        </w:trPr>
        <w:tc>
          <w:tcPr>
            <w:tcW w:w="2812" w:type="dxa"/>
          </w:tcPr>
          <w:p w:rsidR="00D36AE4" w:rsidRDefault="00507CA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rsidR="00D36AE4" w:rsidRDefault="00507CA5">
            <w:pPr>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rsidR="00D36AE4" w:rsidRDefault="00D36AE4">
      <w:pPr>
        <w:widowControl w:val="0"/>
        <w:pBdr>
          <w:top w:val="nil"/>
          <w:left w:val="nil"/>
          <w:bottom w:val="nil"/>
          <w:right w:val="nil"/>
          <w:between w:val="nil"/>
        </w:pBdr>
        <w:rPr>
          <w:rFonts w:ascii="Arial" w:eastAsia="Arial" w:hAnsi="Arial" w:cs="Arial"/>
          <w:strike/>
          <w:color w:val="000000"/>
        </w:rPr>
      </w:pPr>
    </w:p>
    <w:p w:rsidR="00D36AE4" w:rsidRDefault="00507CA5">
      <w:pPr>
        <w:pStyle w:val="Heading1"/>
        <w:numPr>
          <w:ilvl w:val="0"/>
          <w:numId w:val="5"/>
        </w:numPr>
        <w:ind w:hanging="436"/>
        <w:rPr>
          <w:rFonts w:ascii="Arial" w:eastAsia="Arial" w:hAnsi="Arial" w:cs="Arial"/>
          <w:sz w:val="24"/>
          <w:szCs w:val="24"/>
        </w:rPr>
      </w:pPr>
      <w:bookmarkStart w:id="2" w:name="_heading=h.1fob9te" w:colFirst="0" w:colLast="0"/>
      <w:bookmarkEnd w:id="2"/>
      <w:r>
        <w:rPr>
          <w:rFonts w:ascii="Arial" w:eastAsia="Arial" w:hAnsi="Arial" w:cs="Arial"/>
          <w:smallCaps w:val="0"/>
          <w:sz w:val="24"/>
          <w:szCs w:val="24"/>
        </w:rPr>
        <w:t>Exclusion of certain Core Terms</w:t>
      </w:r>
    </w:p>
    <w:p w:rsidR="00D36AE4" w:rsidRDefault="00507CA5">
      <w:pPr>
        <w:pStyle w:val="Heading2"/>
        <w:numPr>
          <w:ilvl w:val="1"/>
          <w:numId w:val="5"/>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D36AE4" w:rsidRDefault="00507CA5">
      <w:pPr>
        <w:pStyle w:val="Heading3"/>
        <w:ind w:left="720" w:firstLine="980"/>
        <w:rPr>
          <w:rFonts w:ascii="Arial" w:eastAsia="Arial" w:hAnsi="Arial" w:cs="Arial"/>
          <w:sz w:val="24"/>
          <w:szCs w:val="24"/>
        </w:rPr>
      </w:pPr>
      <w:r>
        <w:rPr>
          <w:rFonts w:ascii="Arial" w:eastAsia="Arial" w:hAnsi="Arial" w:cs="Arial"/>
          <w:sz w:val="24"/>
          <w:szCs w:val="24"/>
        </w:rPr>
        <w:t>3.1.1 Clause 3.1.2 does not ap</w:t>
      </w:r>
      <w:r>
        <w:rPr>
          <w:rFonts w:ascii="Arial" w:eastAsia="Arial" w:hAnsi="Arial" w:cs="Arial"/>
          <w:sz w:val="24"/>
          <w:szCs w:val="24"/>
        </w:rPr>
        <w:t>ply to the Call-Off Contract;</w:t>
      </w:r>
    </w:p>
    <w:p w:rsidR="00D36AE4" w:rsidRDefault="00507CA5">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D36AE4" w:rsidRDefault="00507CA5">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D36AE4" w:rsidRDefault="00507CA5">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rsidR="00D36AE4" w:rsidRDefault="00507CA5">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Clause 10.3.2 does </w:t>
      </w:r>
      <w:r>
        <w:rPr>
          <w:rFonts w:ascii="Arial" w:eastAsia="Arial" w:hAnsi="Arial" w:cs="Arial"/>
          <w:sz w:val="24"/>
          <w:szCs w:val="24"/>
        </w:rPr>
        <w:t>not apply to the Buyer terminating the hire     of any Equipment; and</w:t>
      </w:r>
    </w:p>
    <w:p w:rsidR="00D36AE4" w:rsidRDefault="00507CA5">
      <w:pPr>
        <w:pStyle w:val="Heading3"/>
        <w:numPr>
          <w:ilvl w:val="2"/>
          <w:numId w:val="2"/>
        </w:numPr>
        <w:ind w:left="2409" w:hanging="705"/>
        <w:rPr>
          <w:rFonts w:ascii="Arial" w:eastAsia="Arial" w:hAnsi="Arial" w:cs="Arial"/>
          <w:sz w:val="24"/>
          <w:szCs w:val="24"/>
        </w:rPr>
      </w:pPr>
      <w:r>
        <w:rPr>
          <w:rFonts w:ascii="Arial" w:eastAsia="Arial" w:hAnsi="Arial" w:cs="Arial"/>
          <w:sz w:val="24"/>
          <w:szCs w:val="24"/>
        </w:rPr>
        <w:t>Clause 11.3 does not apply where the Buyer must pay a Termination Sum or any amount under paragraph 11.</w:t>
      </w:r>
    </w:p>
    <w:p w:rsidR="00D36AE4" w:rsidRDefault="00507CA5">
      <w:pPr>
        <w:pStyle w:val="Heading1"/>
        <w:numPr>
          <w:ilvl w:val="0"/>
          <w:numId w:val="2"/>
        </w:numPr>
        <w:rPr>
          <w:rFonts w:ascii="Arial" w:eastAsia="Arial" w:hAnsi="Arial" w:cs="Arial"/>
          <w:sz w:val="24"/>
          <w:szCs w:val="24"/>
        </w:rPr>
      </w:pPr>
      <w:r>
        <w:rPr>
          <w:rFonts w:ascii="Arial" w:eastAsia="Arial" w:hAnsi="Arial" w:cs="Arial"/>
          <w:smallCaps w:val="0"/>
          <w:sz w:val="24"/>
          <w:szCs w:val="24"/>
        </w:rPr>
        <w:lastRenderedPageBreak/>
        <w:t>Equipment Orders</w:t>
      </w:r>
    </w:p>
    <w:p w:rsidR="00D36AE4" w:rsidRDefault="00507CA5">
      <w:pPr>
        <w:pStyle w:val="Heading2"/>
        <w:numPr>
          <w:ilvl w:val="1"/>
          <w:numId w:val="2"/>
        </w:numPr>
        <w:ind w:left="1440"/>
        <w:rPr>
          <w:rFonts w:ascii="Arial" w:eastAsia="Arial" w:hAnsi="Arial" w:cs="Arial"/>
          <w:sz w:val="24"/>
          <w:szCs w:val="24"/>
        </w:rPr>
      </w:pPr>
      <w:r>
        <w:rPr>
          <w:rFonts w:ascii="Arial" w:eastAsia="Arial" w:hAnsi="Arial" w:cs="Arial"/>
          <w:sz w:val="24"/>
          <w:szCs w:val="24"/>
        </w:rPr>
        <w:t>Each Equipment Order is subject to and incorporates the Lease Ter</w:t>
      </w:r>
      <w:r>
        <w:rPr>
          <w:rFonts w:ascii="Arial" w:eastAsia="Arial" w:hAnsi="Arial" w:cs="Arial"/>
          <w:sz w:val="24"/>
          <w:szCs w:val="24"/>
        </w:rPr>
        <w:t xml:space="preserve">ms so that no other terms and conditions which the Supplier tries to impose under any quotation, confirmation of order, delivery note, invoice or similar document are part of the Call-Off Contract.  </w:t>
      </w:r>
    </w:p>
    <w:p w:rsidR="00D36AE4" w:rsidRDefault="00507CA5">
      <w:pPr>
        <w:pStyle w:val="Heading2"/>
        <w:numPr>
          <w:ilvl w:val="1"/>
          <w:numId w:val="2"/>
        </w:numPr>
        <w:ind w:left="1440"/>
        <w:rPr>
          <w:rFonts w:ascii="Arial" w:eastAsia="Arial" w:hAnsi="Arial" w:cs="Arial"/>
          <w:sz w:val="24"/>
          <w:szCs w:val="24"/>
        </w:rPr>
      </w:pPr>
      <w:r>
        <w:rPr>
          <w:rFonts w:ascii="Arial" w:eastAsia="Arial" w:hAnsi="Arial" w:cs="Arial"/>
          <w:sz w:val="24"/>
          <w:szCs w:val="24"/>
        </w:rPr>
        <w:t>The Parties agree that any other terms or conditions (wh</w:t>
      </w:r>
      <w:r>
        <w:rPr>
          <w:rFonts w:ascii="Arial" w:eastAsia="Arial" w:hAnsi="Arial" w:cs="Arial"/>
          <w:sz w:val="24"/>
          <w:szCs w:val="24"/>
        </w:rPr>
        <w:t>ether or not inconsistent with the terms of this Call-Off Contract) contained or referred to in any correspondence or any documentation submitted by the Supplier which is not part of the Framework Contract or which are elsewhere implied by custom, practice</w:t>
      </w:r>
      <w:r>
        <w:rPr>
          <w:rFonts w:ascii="Arial" w:eastAsia="Arial" w:hAnsi="Arial" w:cs="Arial"/>
          <w:sz w:val="24"/>
          <w:szCs w:val="24"/>
        </w:rPr>
        <w:t xml:space="preserve"> or course of dealing do not apply.</w:t>
      </w:r>
    </w:p>
    <w:p w:rsidR="00D36AE4" w:rsidRDefault="00507CA5">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w:t>
      </w:r>
      <w:r>
        <w:rPr>
          <w:rFonts w:ascii="Arial" w:eastAsia="Arial" w:hAnsi="Arial" w:cs="Arial"/>
          <w:sz w:val="24"/>
          <w:szCs w:val="24"/>
        </w:rPr>
        <w:t>t Order and the confirmation will confirm the order details including:</w:t>
      </w:r>
    </w:p>
    <w:p w:rsidR="00D36AE4" w:rsidRDefault="00507CA5">
      <w:pPr>
        <w:pStyle w:val="Heading3"/>
        <w:numPr>
          <w:ilvl w:val="2"/>
          <w:numId w:val="3"/>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D36AE4" w:rsidRDefault="00507CA5">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rsidR="00D36AE4" w:rsidRDefault="00507CA5">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D36AE4" w:rsidRDefault="00507CA5">
      <w:pPr>
        <w:pStyle w:val="Heading3"/>
        <w:numPr>
          <w:ilvl w:val="2"/>
          <w:numId w:val="3"/>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w:t>
      </w:r>
      <w:r>
        <w:rPr>
          <w:rFonts w:ascii="Arial" w:eastAsia="Arial" w:hAnsi="Arial" w:cs="Arial"/>
          <w:sz w:val="24"/>
          <w:szCs w:val="24"/>
        </w:rPr>
        <w:t>ress of the Supplier.</w:t>
      </w:r>
    </w:p>
    <w:p w:rsidR="00D36AE4" w:rsidRDefault="00507CA5">
      <w:pPr>
        <w:pStyle w:val="Heading2"/>
        <w:numPr>
          <w:ilvl w:val="1"/>
          <w:numId w:val="3"/>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rsidR="00D36AE4" w:rsidRDefault="00507CA5">
      <w:pPr>
        <w:pStyle w:val="Heading1"/>
        <w:numPr>
          <w:ilvl w:val="0"/>
          <w:numId w:val="4"/>
        </w:numPr>
        <w:rPr>
          <w:rFonts w:ascii="Arial" w:eastAsia="Arial" w:hAnsi="Arial" w:cs="Arial"/>
          <w:sz w:val="24"/>
          <w:szCs w:val="24"/>
        </w:rPr>
      </w:pPr>
      <w:bookmarkStart w:id="3" w:name="_heading=h.3znysh7" w:colFirst="0" w:colLast="0"/>
      <w:bookmarkEnd w:id="3"/>
      <w:r>
        <w:rPr>
          <w:rFonts w:ascii="Arial" w:eastAsia="Arial" w:hAnsi="Arial" w:cs="Arial"/>
          <w:smallCaps w:val="0"/>
          <w:sz w:val="24"/>
          <w:szCs w:val="24"/>
        </w:rPr>
        <w:t xml:space="preserve">Hiring Equipment </w:t>
      </w:r>
    </w:p>
    <w:p w:rsidR="00D36AE4" w:rsidRDefault="00507CA5">
      <w:pPr>
        <w:pStyle w:val="Heading2"/>
        <w:keepNext/>
        <w:ind w:left="0" w:firstLine="720"/>
        <w:rPr>
          <w:rFonts w:ascii="Arial" w:eastAsia="Arial" w:hAnsi="Arial" w:cs="Arial"/>
          <w:b/>
          <w:sz w:val="24"/>
          <w:szCs w:val="24"/>
        </w:rPr>
      </w:pPr>
      <w:bookmarkStart w:id="4" w:name="_heading=h.2et92p0" w:colFirst="0" w:colLast="0"/>
      <w:bookmarkEnd w:id="4"/>
      <w:r>
        <w:rPr>
          <w:rFonts w:ascii="Arial" w:eastAsia="Arial" w:hAnsi="Arial" w:cs="Arial"/>
          <w:b/>
          <w:sz w:val="24"/>
          <w:szCs w:val="24"/>
        </w:rPr>
        <w:t>Lease</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Deposit is a depos</w:t>
      </w:r>
      <w:r>
        <w:rPr>
          <w:rFonts w:ascii="Arial" w:eastAsia="Arial" w:hAnsi="Arial" w:cs="Arial"/>
          <w:sz w:val="24"/>
          <w:szCs w:val="24"/>
        </w:rPr>
        <w:t>it against default by the Buyer of payment of any Lease Payments or any loss of or damage caused to the Equipment. The Buyer must, on the Actual Delivery Date, pay the Deposit to the Supplier. If the Buyer fails [</w:t>
      </w:r>
      <w:r>
        <w:rPr>
          <w:rFonts w:ascii="Arial" w:eastAsia="Arial" w:hAnsi="Arial" w:cs="Arial"/>
          <w:sz w:val="24"/>
          <w:szCs w:val="24"/>
          <w:highlight w:val="yellow"/>
        </w:rPr>
        <w:t>without due cause</w:t>
      </w:r>
      <w:r>
        <w:rPr>
          <w:rFonts w:ascii="Arial" w:eastAsia="Arial" w:hAnsi="Arial" w:cs="Arial"/>
          <w:sz w:val="24"/>
          <w:szCs w:val="24"/>
        </w:rPr>
        <w:t>] to make any Lease Paymen</w:t>
      </w:r>
      <w:r>
        <w:rPr>
          <w:rFonts w:ascii="Arial" w:eastAsia="Arial" w:hAnsi="Arial" w:cs="Arial"/>
          <w:sz w:val="24"/>
          <w:szCs w:val="24"/>
        </w:rPr>
        <w:t>ts in accordance with the Equipment Order, or causes any loss or damage to the Equipment (in whole or in part), the Supplier can apply the Deposit against that default, loss or damage. The Buyer must pay to the Supplier any sums deducted from the Deposit w</w:t>
      </w:r>
      <w:r>
        <w:rPr>
          <w:rFonts w:ascii="Arial" w:eastAsia="Arial" w:hAnsi="Arial" w:cs="Arial"/>
          <w:sz w:val="24"/>
          <w:szCs w:val="24"/>
        </w:rPr>
        <w:t xml:space="preserve">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w:t>
      </w:r>
      <w:r>
        <w:rPr>
          <w:rFonts w:ascii="Arial" w:eastAsia="Arial" w:hAnsi="Arial" w:cs="Arial"/>
          <w:sz w:val="24"/>
          <w:szCs w:val="24"/>
        </w:rPr>
        <w:t>f the Equipment and, where applicable, any conversion work to be carried out in respect of them so as to ensure that the Equipment will be of sufficient quality and suitable for the requirements of the Buyer.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w:t>
      </w:r>
      <w:r>
        <w:rPr>
          <w:rFonts w:ascii="Arial" w:eastAsia="Arial" w:hAnsi="Arial" w:cs="Arial"/>
          <w:sz w:val="24"/>
          <w:szCs w:val="24"/>
        </w:rPr>
        <w:t>ion pieces of Equipment, the Buyer can cancel any Equipment Order or part of any Equipment Order which has not been delivered. The Buyer will pay the Supplier’s reasonable and proven costs already incurred on the cancelled Equipment Order as long as the Su</w:t>
      </w:r>
      <w:r>
        <w:rPr>
          <w:rFonts w:ascii="Arial" w:eastAsia="Arial" w:hAnsi="Arial" w:cs="Arial"/>
          <w:sz w:val="24"/>
          <w:szCs w:val="24"/>
        </w:rPr>
        <w:t xml:space="preserve">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w:t>
      </w:r>
      <w:r>
        <w:rPr>
          <w:rFonts w:ascii="Arial" w:eastAsia="Arial" w:hAnsi="Arial" w:cs="Arial"/>
          <w:sz w:val="24"/>
          <w:szCs w:val="24"/>
          <w:highlight w:val="yellow"/>
        </w:rPr>
        <w:t>e agreed by the Buyer and Supplier prior to award of the Call-Off Contract];</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all other circumstances (including where the Equipment is not standard specification or less than </w:t>
      </w:r>
      <w:r w:rsidR="005D60E0">
        <w:rPr>
          <w:rFonts w:ascii="Arial" w:eastAsia="Arial" w:hAnsi="Arial" w:cs="Arial"/>
          <w:sz w:val="20"/>
          <w:szCs w:val="24"/>
        </w:rPr>
        <w:t>[</w:t>
      </w:r>
      <w:r>
        <w:rPr>
          <w:rFonts w:ascii="Arial" w:eastAsia="Arial" w:hAnsi="Arial" w:cs="Arial"/>
          <w:sz w:val="24"/>
          <w:szCs w:val="24"/>
          <w:highlight w:val="yellow"/>
        </w:rPr>
        <w:t>thirty (30) days</w:t>
      </w:r>
      <w:r>
        <w:rPr>
          <w:rFonts w:ascii="Arial" w:eastAsia="Arial" w:hAnsi="Arial" w:cs="Arial"/>
          <w:sz w:val="24"/>
          <w:szCs w:val="24"/>
        </w:rPr>
        <w:t>’</w:t>
      </w:r>
      <w:r w:rsidR="005D60E0">
        <w:rPr>
          <w:rFonts w:ascii="Arial" w:eastAsia="Arial" w:hAnsi="Arial" w:cs="Arial"/>
          <w:sz w:val="24"/>
          <w:szCs w:val="24"/>
        </w:rPr>
        <w:t>]</w:t>
      </w:r>
      <w:bookmarkStart w:id="5" w:name="_GoBack"/>
      <w:bookmarkEnd w:id="5"/>
      <w:r>
        <w:rPr>
          <w:rFonts w:ascii="Arial" w:eastAsia="Arial" w:hAnsi="Arial" w:cs="Arial"/>
          <w:sz w:val="24"/>
          <w:szCs w:val="24"/>
        </w:rPr>
        <w:t xml:space="preserve"> notice is given), the Supplier will take all reasonable step</w:t>
      </w:r>
      <w:r>
        <w:rPr>
          <w:rFonts w:ascii="Arial" w:eastAsia="Arial" w:hAnsi="Arial" w:cs="Arial"/>
          <w:sz w:val="24"/>
          <w:szCs w:val="24"/>
        </w:rPr>
        <w:t xml:space="preserve">s to allocate the piece of Equipment to an alternative buyer. If the Supplier is unable to re-allocate the piece of Equipment, the Buyer must pay the Supplier any cancellation charges reasonably, properly and proven to be incurred by the Supplier provided </w:t>
      </w:r>
      <w:r>
        <w:rPr>
          <w:rFonts w:ascii="Arial" w:eastAsia="Arial" w:hAnsi="Arial" w:cs="Arial"/>
          <w:sz w:val="24"/>
          <w:szCs w:val="24"/>
        </w:rPr>
        <w:t>that the Supplier can prove to the reasonable satisfaction of the Buyer that the Supplier has taken all reasonable efforts to minimise such charges; and</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w:t>
      </w:r>
      <w:r>
        <w:rPr>
          <w:rFonts w:ascii="Arial" w:eastAsia="Arial" w:hAnsi="Arial" w:cs="Arial"/>
          <w:sz w:val="24"/>
          <w:szCs w:val="24"/>
        </w:rPr>
        <w:t>’s failure to comply with its obligations under the Call-Off Contract, the Buyer has no liability to the Supplier in respect of the amendment or cancellation.</w:t>
      </w:r>
    </w:p>
    <w:p w:rsidR="00D36AE4" w:rsidRDefault="00507CA5">
      <w:pPr>
        <w:pStyle w:val="Heading2"/>
        <w:numPr>
          <w:ilvl w:val="1"/>
          <w:numId w:val="4"/>
        </w:numPr>
        <w:ind w:left="1440"/>
        <w:rPr>
          <w:rFonts w:ascii="Arial" w:eastAsia="Arial" w:hAnsi="Arial" w:cs="Arial"/>
          <w:sz w:val="24"/>
          <w:szCs w:val="24"/>
        </w:rPr>
      </w:pPr>
      <w:bookmarkStart w:id="6" w:name="_heading=h.tyjcwt" w:colFirst="0" w:colLast="0"/>
      <w:bookmarkEnd w:id="6"/>
      <w:r>
        <w:rPr>
          <w:rFonts w:ascii="Arial" w:eastAsia="Arial" w:hAnsi="Arial" w:cs="Arial"/>
          <w:sz w:val="24"/>
          <w:szCs w:val="24"/>
        </w:rPr>
        <w:t>If the Buyer wants to keep any piece of Equipment after the expiry of the current Lease Period th</w:t>
      </w:r>
      <w:r>
        <w:rPr>
          <w:rFonts w:ascii="Arial" w:eastAsia="Arial" w:hAnsi="Arial" w:cs="Arial"/>
          <w:sz w:val="24"/>
          <w:szCs w:val="24"/>
        </w:rPr>
        <w:t>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 xml:space="preserve">prior to the end of the Lease Period and the Supplier must confirm its agreement (which the Supplier cannot unreasonably refuse).  The Rentals payable in relation to any extensions of a Lease </w:t>
      </w:r>
      <w:r>
        <w:rPr>
          <w:rFonts w:ascii="Arial" w:eastAsia="Arial" w:hAnsi="Arial" w:cs="Arial"/>
          <w:sz w:val="24"/>
          <w:szCs w:val="24"/>
        </w:rPr>
        <w:t>Period are (unless otherwise agreed between the Parties) calculated:</w:t>
      </w:r>
    </w:p>
    <w:p w:rsidR="00D36AE4" w:rsidRDefault="00507CA5">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w:t>
      </w:r>
      <w:r>
        <w:rPr>
          <w:rFonts w:ascii="Arial" w:eastAsia="Arial" w:hAnsi="Arial" w:cs="Arial"/>
          <w:sz w:val="24"/>
          <w:szCs w:val="24"/>
        </w:rPr>
        <w:t>reasonably withheld or delayed) the revised Agreement Mileage for that vehicle as soon as reasonably practicable; or</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rsidR="00D36AE4" w:rsidRDefault="00507CA5">
      <w:pPr>
        <w:pStyle w:val="Heading2"/>
        <w:keepNext/>
        <w:ind w:left="0" w:firstLine="0"/>
        <w:rPr>
          <w:rFonts w:ascii="Arial" w:eastAsia="Arial" w:hAnsi="Arial" w:cs="Arial"/>
          <w:b/>
          <w:sz w:val="24"/>
          <w:szCs w:val="24"/>
        </w:rPr>
      </w:pPr>
      <w:r>
        <w:rPr>
          <w:rFonts w:ascii="Arial" w:eastAsia="Arial" w:hAnsi="Arial" w:cs="Arial"/>
          <w:b/>
          <w:sz w:val="24"/>
          <w:szCs w:val="24"/>
        </w:rPr>
        <w:t>Deliv</w:t>
      </w:r>
      <w:r>
        <w:rPr>
          <w:rFonts w:ascii="Arial" w:eastAsia="Arial" w:hAnsi="Arial" w:cs="Arial"/>
          <w:b/>
          <w:sz w:val="24"/>
          <w:szCs w:val="24"/>
        </w:rPr>
        <w:t>ery and Installation</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will deliver the Equipment to the Delivery Plac</w:t>
      </w:r>
      <w:r>
        <w:rPr>
          <w:rFonts w:ascii="Arial" w:eastAsia="Arial" w:hAnsi="Arial" w:cs="Arial"/>
          <w:sz w:val="24"/>
          <w:szCs w:val="24"/>
        </w:rPr>
        <w:t>e or as otherwise reasonably directed by the Buyer.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Buyer has specified that the Supplier must install the Equipment at the Delivery Place, the Supplier must at the Buyer’s expense install the Equipment at the Delivery Place. The Buyer must make sur</w:t>
      </w:r>
      <w:r>
        <w:rPr>
          <w:rFonts w:ascii="Arial" w:eastAsia="Arial" w:hAnsi="Arial" w:cs="Arial"/>
          <w:sz w:val="24"/>
          <w:szCs w:val="24"/>
        </w:rPr>
        <w:t xml:space="preserve">e that a duly authorised representative of the Buyer is present at the installation of the Equipment.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rsidR="00D36AE4" w:rsidRDefault="00507CA5">
      <w:pPr>
        <w:pStyle w:val="Heading2"/>
        <w:numPr>
          <w:ilvl w:val="1"/>
          <w:numId w:val="4"/>
        </w:numPr>
        <w:ind w:left="1440"/>
        <w:rPr>
          <w:rFonts w:ascii="Arial" w:eastAsia="Arial" w:hAnsi="Arial" w:cs="Arial"/>
          <w:sz w:val="24"/>
          <w:szCs w:val="24"/>
          <w:highlight w:val="yellow"/>
        </w:rPr>
      </w:pPr>
      <w:r>
        <w:rPr>
          <w:rFonts w:ascii="Arial" w:eastAsia="Arial" w:hAnsi="Arial" w:cs="Arial"/>
          <w:sz w:val="24"/>
          <w:szCs w:val="24"/>
          <w:highlight w:val="yellow"/>
        </w:rPr>
        <w:t>[If the E</w:t>
      </w:r>
      <w:r>
        <w:rPr>
          <w:rFonts w:ascii="Arial" w:eastAsia="Arial" w:hAnsi="Arial" w:cs="Arial"/>
          <w:sz w:val="24"/>
          <w:szCs w:val="24"/>
          <w:highlight w:val="yellow"/>
        </w:rPr>
        <w:t>quipment is a vehicle, on delivery, the mileage of each piece of Equipment must not exceed one hundred (100) miles unless, due to the nature of the piece of Equipment, it is impractical to do so in which event the Supplier must minimise the delivery mileag</w:t>
      </w:r>
      <w:r>
        <w:rPr>
          <w:rFonts w:ascii="Arial" w:eastAsia="Arial" w:hAnsi="Arial" w:cs="Arial"/>
          <w:sz w:val="24"/>
          <w:szCs w:val="24"/>
          <w:highlight w:val="yellow"/>
        </w:rPr>
        <w:t>e and the Supplier must ensure that any delivery mileage is deducted for the purposes of calculating any Excess/under Mileage.  On delivery, each piece of Equipment must contain not less than a quarter a tank of fuel.]</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can only deliver Equipme</w:t>
      </w:r>
      <w:r>
        <w:rPr>
          <w:rFonts w:ascii="Arial" w:eastAsia="Arial" w:hAnsi="Arial" w:cs="Arial"/>
          <w:sz w:val="24"/>
          <w:szCs w:val="24"/>
        </w:rPr>
        <w:t>nt before the Due Delivery Date if the Buyer agrees to early delivery before the Supplier attempts delivery.</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A pi</w:t>
      </w:r>
      <w:r>
        <w:rPr>
          <w:rFonts w:ascii="Arial" w:eastAsia="Arial" w:hAnsi="Arial" w:cs="Arial"/>
          <w:sz w:val="24"/>
          <w:szCs w:val="24"/>
        </w:rPr>
        <w:t>ece of Equipment is only delivered once a duly authorised representative of the Buyer signs a delivery note (which quotes the Supplier's order number and full details of the piece of Equipment) to confirm delivery of the Equipment but that signature is not</w:t>
      </w:r>
      <w:r>
        <w:rPr>
          <w:rFonts w:ascii="Arial" w:eastAsia="Arial" w:hAnsi="Arial" w:cs="Arial"/>
          <w:sz w:val="24"/>
          <w:szCs w:val="24"/>
        </w:rPr>
        <w:t xml:space="preserve"> evidence that the Equipment complies with the requirements of the Equipment Order.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w:t>
      </w:r>
      <w:r>
        <w:rPr>
          <w:rFonts w:ascii="Arial" w:eastAsia="Arial" w:hAnsi="Arial" w:cs="Arial"/>
          <w:sz w:val="24"/>
          <w:szCs w:val="24"/>
        </w:rPr>
        <w:t>nt until actual delivery.</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w:t>
      </w:r>
      <w:r>
        <w:rPr>
          <w:rFonts w:ascii="Arial" w:eastAsia="Arial" w:hAnsi="Arial" w:cs="Arial"/>
          <w:sz w:val="24"/>
          <w:szCs w:val="24"/>
        </w:rPr>
        <w:t xml:space="preserve">not in the condition requested and/or in respect of which the delivery note does not include the required information.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w:t>
      </w:r>
      <w:r>
        <w:rPr>
          <w:rFonts w:ascii="Arial" w:eastAsia="Arial" w:hAnsi="Arial" w:cs="Arial"/>
          <w:sz w:val="24"/>
          <w:szCs w:val="24"/>
        </w:rPr>
        <w:t>ease Payments for that piece of Equipment until the time when the Supplier actually delivers it.</w:t>
      </w:r>
    </w:p>
    <w:p w:rsidR="00D36AE4" w:rsidRDefault="00507CA5">
      <w:pPr>
        <w:pStyle w:val="Heading2"/>
        <w:numPr>
          <w:ilvl w:val="1"/>
          <w:numId w:val="4"/>
        </w:numPr>
        <w:ind w:left="1440"/>
        <w:rPr>
          <w:rFonts w:ascii="Arial" w:eastAsia="Arial" w:hAnsi="Arial" w:cs="Arial"/>
          <w:sz w:val="24"/>
          <w:szCs w:val="24"/>
        </w:rPr>
      </w:pPr>
      <w:bookmarkStart w:id="7" w:name="_heading=h.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w:t>
      </w:r>
      <w:r>
        <w:rPr>
          <w:rFonts w:ascii="Arial" w:eastAsia="Arial" w:hAnsi="Arial" w:cs="Arial"/>
          <w:sz w:val="24"/>
          <w:szCs w:val="24"/>
        </w:rPr>
        <w:t>d by its Due Delivery Date, the Supplier shall inform the Buyer of the revised delivery date.  Where the Buyer has indicated that the timing of delivery is critical, the Supplier must provide an alternative piece of Equipment of the same specification or o</w:t>
      </w:r>
      <w:r>
        <w:rPr>
          <w:rFonts w:ascii="Arial" w:eastAsia="Arial" w:hAnsi="Arial" w:cs="Arial"/>
          <w:sz w:val="24"/>
          <w:szCs w:val="24"/>
        </w:rPr>
        <w:t xml:space="preserve">ne with equivalent specification by the Due Delivery Date until the time as the piece of Equipment is actually delivered.  If the Supplier cannot supply an alternative piece of Equipment by the Due Delivery Date, the Supplier must meet and promptly refund </w:t>
      </w:r>
      <w:r>
        <w:rPr>
          <w:rFonts w:ascii="Arial" w:eastAsia="Arial" w:hAnsi="Arial" w:cs="Arial"/>
          <w:sz w:val="24"/>
          <w:szCs w:val="24"/>
        </w:rPr>
        <w:t>to the Buyer all and any additional costs incurred by the Buyer for provision of a piece of Equipment of the same specification or one with equivalent specification.</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w:t>
      </w:r>
      <w:r>
        <w:rPr>
          <w:rFonts w:ascii="Arial" w:eastAsia="Arial" w:hAnsi="Arial" w:cs="Arial"/>
          <w:sz w:val="24"/>
          <w:szCs w:val="24"/>
        </w:rPr>
        <w:t>ite materials, facilities, access and suitable working conditions to enable delivery and, if applicable, installation to be carried out safely and efficiently.</w:t>
      </w:r>
    </w:p>
    <w:p w:rsidR="00D36AE4" w:rsidRDefault="00507CA5">
      <w:pPr>
        <w:pStyle w:val="Heading1"/>
        <w:numPr>
          <w:ilvl w:val="0"/>
          <w:numId w:val="4"/>
        </w:numPr>
        <w:rPr>
          <w:rFonts w:ascii="Arial" w:eastAsia="Arial" w:hAnsi="Arial" w:cs="Arial"/>
          <w:sz w:val="24"/>
          <w:szCs w:val="24"/>
        </w:rPr>
      </w:pPr>
      <w:bookmarkStart w:id="8" w:name="_heading=h.1t3h5sf" w:colFirst="0" w:colLast="0"/>
      <w:bookmarkEnd w:id="8"/>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Equipment is the property of the Owner at all time and the Buyer will not have any right, title or interest in or to the Equipment apart from the right to possess and use the Equipment in accordance with the Call-Off Contract.</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accepts a piece</w:t>
      </w:r>
      <w:r>
        <w:rPr>
          <w:rFonts w:ascii="Arial" w:eastAsia="Arial" w:hAnsi="Arial" w:cs="Arial"/>
          <w:sz w:val="24"/>
          <w:szCs w:val="24"/>
        </w:rPr>
        <w:t xml:space="preserve"> of Equipment by signing a delivery form and the Lease Period for that piece of Equipment starts unless the Buyer notifies the Supplier that the piece of Equipment is not in accordance with the agreed specification or otherwise not in conformity with the r</w:t>
      </w:r>
      <w:r>
        <w:rPr>
          <w:rFonts w:ascii="Arial" w:eastAsia="Arial" w:hAnsi="Arial" w:cs="Arial"/>
          <w:sz w:val="24"/>
          <w:szCs w:val="24"/>
        </w:rPr>
        <w:t xml:space="preserve">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Except whe</w:t>
      </w:r>
      <w:r>
        <w:rPr>
          <w:rFonts w:ascii="Arial" w:eastAsia="Arial" w:hAnsi="Arial" w:cs="Arial"/>
          <w:sz w:val="24"/>
          <w:szCs w:val="24"/>
        </w:rPr>
        <w:t>re non-acceptance is due to default of the Buyer, in the event of non-acceptance the Supplier will, at its own expense make an equivalent alternative piece of Equipment available for use by the Buyer until the time that the Supplier actually delivers an ac</w:t>
      </w:r>
      <w:r>
        <w:rPr>
          <w:rFonts w:ascii="Arial" w:eastAsia="Arial" w:hAnsi="Arial" w:cs="Arial"/>
          <w:sz w:val="24"/>
          <w:szCs w:val="24"/>
        </w:rPr>
        <w:t xml:space="preserve">ceptable piece of Equipment to the Buyer.  If non-acceptance is due to the default of the Buyer, the Buyer can cancel the part of the Equipment Order relating to that piece of Equipment but must pay reasonable cancellation charges to the Supplier.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From t</w:t>
      </w:r>
      <w:r>
        <w:rPr>
          <w:rFonts w:ascii="Arial" w:eastAsia="Arial" w:hAnsi="Arial" w:cs="Arial"/>
          <w:sz w:val="24"/>
          <w:szCs w:val="24"/>
        </w:rPr>
        <w:t>he time of acceptance of a piece of Equipment, the Buyer bears the risk of loss or damage to the Equipment however caused and whether insured or not, provided that the Buyer does not bear the risk of loss or damage:</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w:t>
      </w:r>
      <w:r>
        <w:rPr>
          <w:rFonts w:ascii="Arial" w:eastAsia="Arial" w:hAnsi="Arial" w:cs="Arial"/>
          <w:sz w:val="24"/>
          <w:szCs w:val="24"/>
        </w:rPr>
        <w:t>, its Subcontractors or its agents; or</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give, and must make sure that the Owner gives, the Buyer quiet possession of the Equipment and the Supplier warrants</w:t>
      </w:r>
      <w:r>
        <w:rPr>
          <w:rFonts w:ascii="Arial" w:eastAsia="Arial" w:hAnsi="Arial" w:cs="Arial"/>
          <w:sz w:val="24"/>
          <w:szCs w:val="24"/>
        </w:rPr>
        <w:t xml:space="preserve"> that the Buyer can peaceably hold the Equipment throughout the Lease Period free of any interference from the Supplier, the Owner or any person acting through the Supplier. </w:t>
      </w:r>
    </w:p>
    <w:p w:rsidR="00D36AE4" w:rsidRDefault="00507CA5">
      <w:pPr>
        <w:pStyle w:val="Heading1"/>
        <w:numPr>
          <w:ilvl w:val="0"/>
          <w:numId w:val="4"/>
        </w:numPr>
        <w:rPr>
          <w:rFonts w:ascii="Arial" w:eastAsia="Arial" w:hAnsi="Arial" w:cs="Arial"/>
          <w:smallCaps w:val="0"/>
          <w:sz w:val="24"/>
          <w:szCs w:val="24"/>
        </w:rPr>
      </w:pPr>
      <w:bookmarkStart w:id="9" w:name="_heading=h.4d34og8" w:colFirst="0" w:colLast="0"/>
      <w:bookmarkEnd w:id="9"/>
      <w:r>
        <w:rPr>
          <w:rFonts w:ascii="Arial" w:eastAsia="Arial" w:hAnsi="Arial" w:cs="Arial"/>
          <w:smallCaps w:val="0"/>
          <w:sz w:val="24"/>
          <w:szCs w:val="24"/>
        </w:rPr>
        <w:t>Supplier's Obligations</w:t>
      </w:r>
    </w:p>
    <w:p w:rsidR="00D36AE4" w:rsidRDefault="00507CA5">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D36AE4" w:rsidRDefault="00507CA5">
      <w:pPr>
        <w:pStyle w:val="Heading2"/>
        <w:numPr>
          <w:ilvl w:val="1"/>
          <w:numId w:val="4"/>
        </w:numPr>
        <w:ind w:left="1440"/>
        <w:rPr>
          <w:rFonts w:ascii="Arial" w:eastAsia="Arial" w:hAnsi="Arial" w:cs="Arial"/>
          <w:sz w:val="24"/>
          <w:szCs w:val="24"/>
        </w:rPr>
      </w:pPr>
      <w:bookmarkStart w:id="10" w:name="_heading=h.2s8eyo1" w:colFirst="0" w:colLast="0"/>
      <w:bookmarkEnd w:id="10"/>
      <w:r>
        <w:rPr>
          <w:rFonts w:ascii="Arial" w:eastAsia="Arial" w:hAnsi="Arial" w:cs="Arial"/>
          <w:sz w:val="24"/>
          <w:szCs w:val="24"/>
        </w:rPr>
        <w:t>The Supplier warrants that the Equipment substant</w:t>
      </w:r>
      <w:r>
        <w:rPr>
          <w:rFonts w:ascii="Arial" w:eastAsia="Arial" w:hAnsi="Arial" w:cs="Arial"/>
          <w:sz w:val="24"/>
          <w:szCs w:val="24"/>
        </w:rPr>
        <w:t xml:space="preserve">ially conforms to its specification (as made available by the Supplier), be of satisfactory quality and fit for any purpose held out by the Supplier.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w:t>
      </w:r>
      <w:r>
        <w:rPr>
          <w:rFonts w:ascii="Arial" w:eastAsia="Arial" w:hAnsi="Arial" w:cs="Arial"/>
          <w:sz w:val="24"/>
          <w:szCs w:val="24"/>
        </w:rPr>
        <w:t xml:space="preserve">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Pr>
          <w:rFonts w:ascii="Arial" w:eastAsia="Arial" w:hAnsi="Arial" w:cs="Arial"/>
          <w:sz w:val="24"/>
          <w:szCs w:val="24"/>
          <w:highlight w:val="yellow"/>
        </w:rPr>
        <w:t>or of becoming aware of the defect</w:t>
      </w:r>
      <w:r>
        <w:rPr>
          <w:rFonts w:ascii="Arial" w:eastAsia="Arial" w:hAnsi="Arial" w:cs="Arial"/>
          <w:sz w:val="24"/>
          <w:szCs w:val="24"/>
        </w:rPr>
        <w:t>];</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w:t>
      </w:r>
      <w:r>
        <w:rPr>
          <w:rFonts w:ascii="Arial" w:eastAsia="Arial" w:hAnsi="Arial" w:cs="Arial"/>
          <w:sz w:val="24"/>
          <w:szCs w:val="24"/>
        </w:rPr>
        <w:t>e</w:t>
      </w:r>
      <w:proofErr w:type="gramEnd"/>
      <w:r>
        <w:rPr>
          <w:rFonts w:ascii="Arial" w:eastAsia="Arial" w:hAnsi="Arial" w:cs="Arial"/>
          <w:sz w:val="24"/>
          <w:szCs w:val="24"/>
        </w:rPr>
        <w:t xml:space="preserve"> Buyer permits the Supplier to make a full examination of the alleged defect;</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To the extent that the Equipment com</w:t>
      </w:r>
      <w:r>
        <w:rPr>
          <w:rFonts w:ascii="Arial" w:eastAsia="Arial" w:hAnsi="Arial" w:cs="Arial"/>
          <w:sz w:val="24"/>
          <w:szCs w:val="24"/>
        </w:rPr>
        <w:t xml:space="preserve">prises or contains equipment or components which were not manufactured or produced by the Supplier, the Buyer is only entitled to any warranty or other benefit that the Supplier has received from the manufacturer.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transfer to the Buyer, </w:t>
      </w:r>
      <w:r>
        <w:rPr>
          <w:rFonts w:ascii="Arial" w:eastAsia="Arial" w:hAnsi="Arial" w:cs="Arial"/>
          <w:sz w:val="24"/>
          <w:szCs w:val="24"/>
        </w:rPr>
        <w:t>so far as is possible, the benefits of any manufacturers' warranties relating to the fitness and performance of the Equipment.</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remedy any material defect in the Equipment in accordance with Clause 7.2, the Supplier must, at the Buyer’s request, accept the return of part or all of the Equipment and make an appropriate reduction to the Rentals payable during</w:t>
      </w:r>
      <w:r>
        <w:rPr>
          <w:rFonts w:ascii="Arial" w:eastAsia="Arial" w:hAnsi="Arial" w:cs="Arial"/>
          <w:sz w:val="24"/>
          <w:szCs w:val="24"/>
        </w:rPr>
        <w:t xml:space="preserve"> the remaining term of the agreement and, if relevant, return any Deposit (or any part of it).</w:t>
      </w:r>
    </w:p>
    <w:p w:rsidR="00D36AE4" w:rsidRDefault="00507CA5">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D36AE4" w:rsidRDefault="00507CA5">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w:t>
      </w:r>
      <w:r>
        <w:rPr>
          <w:rFonts w:ascii="Arial" w:eastAsia="Arial" w:hAnsi="Arial" w:cs="Arial"/>
          <w:sz w:val="24"/>
          <w:szCs w:val="24"/>
        </w:rPr>
        <w:t>ccordance with manufacturers' maintenance recommendations as amended from time to time; and</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w:t>
      </w:r>
      <w:r>
        <w:rPr>
          <w:rFonts w:ascii="Arial" w:eastAsia="Arial" w:hAnsi="Arial" w:cs="Arial"/>
          <w:sz w:val="24"/>
          <w:szCs w:val="24"/>
        </w:rPr>
        <w:t>maintenance.</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w:t>
      </w:r>
      <w:r>
        <w:rPr>
          <w:rFonts w:ascii="Arial" w:eastAsia="Arial" w:hAnsi="Arial" w:cs="Arial"/>
          <w:sz w:val="24"/>
          <w:szCs w:val="24"/>
        </w:rPr>
        <w:t xml:space="preserve">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w:t>
      </w:r>
      <w:r>
        <w:rPr>
          <w:rFonts w:ascii="Arial" w:eastAsia="Arial" w:hAnsi="Arial" w:cs="Arial"/>
          <w:sz w:val="24"/>
          <w:szCs w:val="24"/>
        </w:rPr>
        <w:t>ce of the Supplier, its servants or agents.</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w:t>
      </w:r>
      <w:r>
        <w:rPr>
          <w:rFonts w:ascii="Arial" w:eastAsia="Arial" w:hAnsi="Arial" w:cs="Arial"/>
          <w:sz w:val="24"/>
          <w:szCs w:val="24"/>
        </w:rPr>
        <w:t xml:space="preserve">y or termination of the Lease Period.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Supplier does</w:t>
      </w:r>
      <w:r>
        <w:rPr>
          <w:rFonts w:ascii="Arial" w:eastAsia="Arial" w:hAnsi="Arial" w:cs="Arial"/>
          <w:sz w:val="24"/>
          <w:szCs w:val="24"/>
        </w:rPr>
        <w:t xml:space="preserve"> not collect the Equipment at the agreed time and collection point, the Supplier indemnifies the Buyer against all Losses due to the failure to collect the Equipment as agreed.</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D36AE4" w:rsidRDefault="00507CA5">
      <w:pPr>
        <w:pStyle w:val="Heading2"/>
        <w:numPr>
          <w:ilvl w:val="1"/>
          <w:numId w:val="4"/>
        </w:numPr>
        <w:ind w:left="1440"/>
        <w:rPr>
          <w:rFonts w:ascii="Arial" w:eastAsia="Arial" w:hAnsi="Arial" w:cs="Arial"/>
          <w:sz w:val="24"/>
          <w:szCs w:val="24"/>
        </w:rPr>
      </w:pPr>
      <w:bookmarkStart w:id="11" w:name="_heading=h.17dp8vu" w:colFirst="0" w:colLast="0"/>
      <w:bookmarkEnd w:id="11"/>
      <w:r>
        <w:rPr>
          <w:rFonts w:ascii="Arial" w:eastAsia="Arial" w:hAnsi="Arial" w:cs="Arial"/>
          <w:sz w:val="24"/>
          <w:szCs w:val="24"/>
        </w:rPr>
        <w:t>If, whilst in the United Kingdom, a piece of Equipment become</w:t>
      </w:r>
      <w:r>
        <w:rPr>
          <w:rFonts w:ascii="Arial" w:eastAsia="Arial" w:hAnsi="Arial" w:cs="Arial"/>
          <w:sz w:val="24"/>
          <w:szCs w:val="24"/>
        </w:rPr>
        <w:t>s not fit for any of the purposes for which Equipment of its type is commonly used and the Equipment Order states that the Buyer requires relief Equipment, the Supplier must make relief Equipment available for the Buyer's use within the conditions specifie</w:t>
      </w:r>
      <w:r>
        <w:rPr>
          <w:rFonts w:ascii="Arial" w:eastAsia="Arial" w:hAnsi="Arial" w:cs="Arial"/>
          <w:sz w:val="24"/>
          <w:szCs w:val="24"/>
        </w:rPr>
        <w:t xml:space="preserv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w:t>
      </w:r>
      <w:r>
        <w:rPr>
          <w:rFonts w:ascii="Arial" w:eastAsia="Arial" w:hAnsi="Arial" w:cs="Arial"/>
          <w:sz w:val="24"/>
          <w:szCs w:val="24"/>
        </w:rPr>
        <w:t xml:space="preserve">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use and insure the</w:t>
      </w:r>
      <w:r>
        <w:rPr>
          <w:rFonts w:ascii="Arial" w:eastAsia="Arial" w:hAnsi="Arial" w:cs="Arial"/>
          <w:sz w:val="24"/>
          <w:szCs w:val="24"/>
        </w:rPr>
        <w:t xml:space="preserve"> relief Equipment on the terms specified within this Call-Off Contract.</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w:t>
      </w:r>
      <w:r>
        <w:rPr>
          <w:rFonts w:ascii="Arial" w:eastAsia="Arial" w:hAnsi="Arial" w:cs="Arial"/>
          <w:sz w:val="24"/>
          <w:szCs w:val="24"/>
        </w:rPr>
        <w:t xml:space="preserve">l, the Rentals in respect of that piece of Equipment are suspended and do not resume until relief Equipment has been provided or the Equipment has been returned to the Buyer. The suspension of Rentals is calculated on a daily basis. </w:t>
      </w:r>
    </w:p>
    <w:p w:rsidR="00D36AE4" w:rsidRDefault="00507CA5">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mallCaps w:val="0"/>
          <w:sz w:val="24"/>
          <w:szCs w:val="24"/>
        </w:rPr>
        <w:lastRenderedPageBreak/>
        <w:t>Buyer's Obligations</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Mo</w:t>
      </w:r>
      <w:r>
        <w:rPr>
          <w:rFonts w:ascii="Arial" w:eastAsia="Arial" w:hAnsi="Arial" w:cs="Arial"/>
          <w:b/>
          <w:sz w:val="24"/>
          <w:szCs w:val="24"/>
        </w:rPr>
        <w:t xml:space="preserve">difications </w:t>
      </w:r>
    </w:p>
    <w:p w:rsidR="00D36AE4" w:rsidRDefault="00507CA5">
      <w:pPr>
        <w:pStyle w:val="Heading2"/>
        <w:numPr>
          <w:ilvl w:val="1"/>
          <w:numId w:val="4"/>
        </w:numPr>
        <w:ind w:left="1440"/>
        <w:rPr>
          <w:rFonts w:ascii="Arial" w:eastAsia="Arial" w:hAnsi="Arial" w:cs="Arial"/>
          <w:sz w:val="24"/>
          <w:szCs w:val="24"/>
        </w:rPr>
      </w:pPr>
      <w:bookmarkStart w:id="13" w:name="_heading=h.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D36AE4" w:rsidRDefault="00507CA5">
      <w:pPr>
        <w:pStyle w:val="Heading2"/>
        <w:keepNext/>
        <w:numPr>
          <w:ilvl w:val="1"/>
          <w:numId w:val="4"/>
        </w:numPr>
        <w:ind w:left="1440"/>
        <w:rPr>
          <w:rFonts w:ascii="Arial" w:eastAsia="Arial" w:hAnsi="Arial" w:cs="Arial"/>
          <w:sz w:val="24"/>
          <w:szCs w:val="24"/>
        </w:rPr>
      </w:pPr>
      <w:bookmarkStart w:id="14" w:name="_heading=h.lnxbz9" w:colFirst="0" w:colLast="0"/>
      <w:bookmarkEnd w:id="14"/>
      <w:r>
        <w:rPr>
          <w:rFonts w:ascii="Arial" w:eastAsia="Arial" w:hAnsi="Arial" w:cs="Arial"/>
          <w:sz w:val="24"/>
          <w:szCs w:val="24"/>
        </w:rPr>
        <w:t>While a piece of Equipment is in its control, the Buyer must:</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t>take such</w:t>
      </w:r>
      <w:r>
        <w:rPr>
          <w:rFonts w:ascii="Arial" w:eastAsia="Arial" w:hAnsi="Arial" w:cs="Arial"/>
          <w:sz w:val="24"/>
          <w:szCs w:val="24"/>
        </w:rPr>
        <w:t xml:space="preserve"> steps (including compliance with all safety and usage instructions provided by the Supplier) as may be necessary to make sure, so far as is reasonably practicable, that the Equipment is at all times safe and without risk to health when it is being set, us</w:t>
      </w:r>
      <w:r>
        <w:rPr>
          <w:rFonts w:ascii="Arial" w:eastAsia="Arial" w:hAnsi="Arial" w:cs="Arial"/>
          <w:sz w:val="24"/>
          <w:szCs w:val="24"/>
        </w:rPr>
        <w:t xml:space="preserve">ed, cleaned or maintained by a person at work; </w:t>
      </w:r>
    </w:p>
    <w:p w:rsidR="00D36AE4" w:rsidRDefault="00507CA5">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t>make sure that only persons qualified to do so operate the E</w:t>
      </w:r>
      <w:r>
        <w:rPr>
          <w:rFonts w:ascii="Arial" w:eastAsia="Arial" w:hAnsi="Arial" w:cs="Arial"/>
          <w:sz w:val="24"/>
          <w:szCs w:val="24"/>
        </w:rPr>
        <w:t xml:space="preserve">quipment and that each operator holds any necessary permits, including a valid operator’s licence or a valid driving licence where appropriate; </w:t>
      </w:r>
    </w:p>
    <w:p w:rsidR="00D36AE4" w:rsidRDefault="00507CA5">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w:t>
      </w:r>
      <w:r>
        <w:rPr>
          <w:rFonts w:ascii="Arial" w:eastAsia="Arial" w:hAnsi="Arial" w:cs="Arial"/>
          <w:sz w:val="24"/>
          <w:szCs w:val="24"/>
        </w:rPr>
        <w:t>use the Equipment to become a permanent or immovable fixture on the land or building. If the Equipment does become affixed to any land or building then the Equipment must be capable of being removed without material injury to the land or building and the B</w:t>
      </w:r>
      <w:r>
        <w:rPr>
          <w:rFonts w:ascii="Arial" w:eastAsia="Arial" w:hAnsi="Arial" w:cs="Arial"/>
          <w:sz w:val="24"/>
          <w:szCs w:val="24"/>
        </w:rPr>
        <w:t>uyer must repair and make good any damage caused by the affixation or removal of the Equipment from any land or building;</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to be done anything which will or might jeopardise the right, title and/or interest of the Owner or the Supplier in th</w:t>
      </w:r>
      <w:r>
        <w:rPr>
          <w:rFonts w:ascii="Arial" w:eastAsia="Arial" w:hAnsi="Arial" w:cs="Arial"/>
          <w:sz w:val="24"/>
          <w:szCs w:val="24"/>
        </w:rPr>
        <w:t xml:space="preserve">e Equipment and, where the Equipment has become affixed to any land or building, the Buyer must take all necessary steps to ensure that the Supplier can enter the land or building and recover the Equipment both during the Lease Period and for a reasonable </w:t>
      </w:r>
      <w:r>
        <w:rPr>
          <w:rFonts w:ascii="Arial" w:eastAsia="Arial" w:hAnsi="Arial" w:cs="Arial"/>
          <w:sz w:val="24"/>
          <w:szCs w:val="24"/>
        </w:rPr>
        <w:t xml:space="preserve">period after the Lease Period, </w:t>
      </w:r>
      <w:r>
        <w:rPr>
          <w:rFonts w:ascii="Arial" w:eastAsia="Arial" w:hAnsi="Arial" w:cs="Arial"/>
          <w:sz w:val="24"/>
          <w:szCs w:val="24"/>
        </w:rPr>
        <w:lastRenderedPageBreak/>
        <w:t>including by procuring from any person having an interest in the land or building, a waiver in writing and in favour of the Supplier of any rights the person may have or acquire in the Equipment and a right for the Supplier t</w:t>
      </w:r>
      <w:r>
        <w:rPr>
          <w:rFonts w:ascii="Arial" w:eastAsia="Arial" w:hAnsi="Arial" w:cs="Arial"/>
          <w:sz w:val="24"/>
          <w:szCs w:val="24"/>
        </w:rPr>
        <w:t xml:space="preserve">o enter onto the land or building to remove the Equipment; </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t>not allow the Equipment to be confiscated, seized or taken out of its possession or control under any distress, execution or other legal process, but if the Equipment is confiscated, seized or tak</w:t>
      </w:r>
      <w:r>
        <w:rPr>
          <w:rFonts w:ascii="Arial" w:eastAsia="Arial" w:hAnsi="Arial" w:cs="Arial"/>
          <w:sz w:val="24"/>
          <w:szCs w:val="24"/>
        </w:rPr>
        <w:t xml:space="preserve">en, the Buyer must notify the Supplier and the Buyer must at its sole expense use its best endeavours to procure an immediate release of the Equipment; </w:t>
      </w:r>
    </w:p>
    <w:p w:rsidR="00D36AE4" w:rsidRDefault="00507CA5">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8.9; and</w:t>
      </w:r>
    </w:p>
    <w:p w:rsidR="00D36AE4" w:rsidRDefault="00507CA5">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rsidR="00D36AE4" w:rsidRDefault="00507CA5">
      <w:pPr>
        <w:pStyle w:val="Heading2"/>
        <w:numPr>
          <w:ilvl w:val="1"/>
          <w:numId w:val="4"/>
        </w:numPr>
        <w:ind w:left="1440"/>
        <w:rPr>
          <w:rFonts w:ascii="Arial" w:eastAsia="Arial" w:hAnsi="Arial" w:cs="Arial"/>
          <w:sz w:val="24"/>
          <w:szCs w:val="24"/>
        </w:rPr>
      </w:pPr>
      <w:bookmarkStart w:id="15" w:name="_heading=h.35nkun2" w:colFirst="0" w:colLast="0"/>
      <w:bookmarkEnd w:id="15"/>
      <w:r>
        <w:rPr>
          <w:rFonts w:ascii="Arial" w:eastAsia="Arial" w:hAnsi="Arial" w:cs="Arial"/>
          <w:sz w:val="24"/>
          <w:szCs w:val="24"/>
        </w:rPr>
        <w:t>The Buyer must make sure that at all times the Equipment is identifiable as being the Owner’s proper</w:t>
      </w:r>
      <w:r>
        <w:rPr>
          <w:rFonts w:ascii="Arial" w:eastAsia="Arial" w:hAnsi="Arial" w:cs="Arial"/>
          <w:sz w:val="24"/>
          <w:szCs w:val="24"/>
        </w:rPr>
        <w:t>ty and wherever possible must make sure that a visible sign is attached to the Equipment labelling it as the Owner’s property.</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sell or offer to sell the Equipment and can only part with possession or control of the Equipment to an author</w:t>
      </w:r>
      <w:r>
        <w:rPr>
          <w:rFonts w:ascii="Arial" w:eastAsia="Arial" w:hAnsi="Arial" w:cs="Arial"/>
          <w:sz w:val="24"/>
          <w:szCs w:val="24"/>
        </w:rPr>
        <w:t xml:space="preserve">ised user in the employment of the Buyer.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w:t>
      </w:r>
      <w:r>
        <w:rPr>
          <w:rFonts w:ascii="Arial" w:eastAsia="Arial" w:hAnsi="Arial" w:cs="Arial"/>
          <w:sz w:val="24"/>
          <w:szCs w:val="24"/>
        </w:rPr>
        <w:t>e Buyer must keep the Supplier fully informed of all material matters relating to the Equipment.</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allow t</w:t>
      </w:r>
      <w:r>
        <w:rPr>
          <w:rFonts w:ascii="Arial" w:eastAsia="Arial" w:hAnsi="Arial" w:cs="Arial"/>
          <w:sz w:val="24"/>
          <w:szCs w:val="24"/>
        </w:rPr>
        <w:t>he Supplier or its duly authorised representative to inspect the Equipment at all reasonable times and, to enable the Supplier to do so, the Buyer must allow the Supplier entry to the Delivery Place or any premises at which the Equipment may be located, an</w:t>
      </w:r>
      <w:r>
        <w:rPr>
          <w:rFonts w:ascii="Arial" w:eastAsia="Arial" w:hAnsi="Arial" w:cs="Arial"/>
          <w:sz w:val="24"/>
          <w:szCs w:val="24"/>
        </w:rPr>
        <w:t>d must grant reasonable access and facilities for such inspection.</w:t>
      </w:r>
    </w:p>
    <w:p w:rsidR="00D36AE4" w:rsidRDefault="00507CA5">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D36AE4" w:rsidRDefault="00507CA5">
      <w:pPr>
        <w:pStyle w:val="Heading2"/>
        <w:keepNext/>
        <w:numPr>
          <w:ilvl w:val="1"/>
          <w:numId w:val="4"/>
        </w:numPr>
        <w:ind w:left="1440"/>
        <w:rPr>
          <w:rFonts w:ascii="Arial" w:eastAsia="Arial" w:hAnsi="Arial" w:cs="Arial"/>
          <w:sz w:val="24"/>
          <w:szCs w:val="24"/>
        </w:rPr>
      </w:pPr>
      <w:bookmarkStart w:id="16" w:name="_heading=h.1ksv4uv" w:colFirst="0" w:colLast="0"/>
      <w:bookmarkEnd w:id="16"/>
      <w:r>
        <w:rPr>
          <w:rFonts w:ascii="Arial" w:eastAsia="Arial" w:hAnsi="Arial" w:cs="Arial"/>
          <w:sz w:val="24"/>
          <w:szCs w:val="24"/>
        </w:rPr>
        <w:t xml:space="preserve">The Buyer must (unless self-insuring):  </w:t>
      </w:r>
    </w:p>
    <w:p w:rsidR="00D36AE4" w:rsidRDefault="00507CA5">
      <w:pPr>
        <w:pStyle w:val="Heading3"/>
        <w:numPr>
          <w:ilvl w:val="2"/>
          <w:numId w:val="4"/>
        </w:numPr>
        <w:ind w:left="2409" w:hanging="707"/>
        <w:rPr>
          <w:rFonts w:ascii="Arial" w:eastAsia="Arial" w:hAnsi="Arial" w:cs="Arial"/>
          <w:sz w:val="24"/>
          <w:szCs w:val="24"/>
        </w:rPr>
      </w:pPr>
      <w:bookmarkStart w:id="17" w:name="_heading=h.44sinio" w:colFirst="0" w:colLast="0"/>
      <w:bookmarkEnd w:id="17"/>
      <w:r>
        <w:rPr>
          <w:rFonts w:ascii="Arial" w:eastAsia="Arial" w:hAnsi="Arial" w:cs="Arial"/>
          <w:sz w:val="24"/>
          <w:szCs w:val="24"/>
        </w:rPr>
        <w:t>insure the Equipment from the Actual Delivery Date and keep the Equipment insured during the Lease Period and until the agreed date of co</w:t>
      </w:r>
      <w:r>
        <w:rPr>
          <w:rFonts w:ascii="Arial" w:eastAsia="Arial" w:hAnsi="Arial" w:cs="Arial"/>
          <w:sz w:val="24"/>
          <w:szCs w:val="24"/>
        </w:rPr>
        <w:t xml:space="preserve">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w:t>
      </w:r>
      <w:r>
        <w:rPr>
          <w:rFonts w:ascii="Arial" w:eastAsia="Arial" w:hAnsi="Arial" w:cs="Arial"/>
          <w:sz w:val="24"/>
          <w:szCs w:val="24"/>
        </w:rPr>
        <w:t>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w:t>
      </w:r>
      <w:r>
        <w:rPr>
          <w:rFonts w:ascii="Arial" w:eastAsia="Arial" w:hAnsi="Arial" w:cs="Arial"/>
          <w:sz w:val="24"/>
          <w:szCs w:val="24"/>
        </w:rPr>
        <w:t xml:space="preserve"> premiums due under the insurance policy and otherwise comply with all the terms and conditions thereof and produce to the Supplier on demand the policy, evidence of the adequacy of the insurance and evidence that all premiums have been duly paid.  If the </w:t>
      </w:r>
      <w:r>
        <w:rPr>
          <w:rFonts w:ascii="Arial" w:eastAsia="Arial" w:hAnsi="Arial" w:cs="Arial"/>
          <w:sz w:val="24"/>
          <w:szCs w:val="24"/>
        </w:rPr>
        <w:t>Buyer does not pay any premium the Supplier can do so and the Buyer must reimburse the Supplier;</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rsidR="00D36AE4" w:rsidRDefault="00507CA5">
      <w:pPr>
        <w:pStyle w:val="Heading3"/>
        <w:numPr>
          <w:ilvl w:val="2"/>
          <w:numId w:val="4"/>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w:t>
      </w:r>
      <w:r>
        <w:rPr>
          <w:rFonts w:ascii="Arial" w:eastAsia="Arial" w:hAnsi="Arial" w:cs="Arial"/>
          <w:sz w:val="24"/>
          <w:szCs w:val="24"/>
        </w:rPr>
        <w:t>refund of Rentals of an amount equal to any insurance proceeds the Supplier receives.</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w:t>
      </w:r>
      <w:r>
        <w:rPr>
          <w:rFonts w:ascii="Arial" w:eastAsia="Arial" w:hAnsi="Arial" w:cs="Arial"/>
          <w:sz w:val="24"/>
          <w:szCs w:val="24"/>
        </w:rPr>
        <w:t>ons and that the Equipment is kept clean and in a good state of repair.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maintain operating and maintenance records of the Equipment and make copies of those records readily available to the Supplier, together with any additional information </w:t>
      </w:r>
      <w:r>
        <w:rPr>
          <w:rFonts w:ascii="Arial" w:eastAsia="Arial" w:hAnsi="Arial" w:cs="Arial"/>
          <w:sz w:val="24"/>
          <w:szCs w:val="24"/>
        </w:rPr>
        <w:t>relating to the Equipment as the Supplier may reasonably require.</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w:t>
      </w:r>
      <w:r>
        <w:rPr>
          <w:rFonts w:ascii="Arial" w:eastAsia="Arial" w:hAnsi="Arial" w:cs="Arial"/>
          <w:sz w:val="24"/>
          <w:szCs w:val="24"/>
        </w:rPr>
        <w:t>anchise for the Equipment or an accredited insurance repair specialist approved by the Supplier.  The Buyer is responsible for ensuring that those repairs are properly carried out.</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is liable for all fines, fees or penalties in</w:t>
      </w:r>
      <w:r>
        <w:rPr>
          <w:rFonts w:ascii="Arial" w:eastAsia="Arial" w:hAnsi="Arial" w:cs="Arial"/>
          <w:sz w:val="24"/>
          <w:szCs w:val="24"/>
        </w:rPr>
        <w:t>curred by any operator of a piece of Equipment provided under the Call-Off Contract. The Supplier must in all cases send to the Buyer any notice or other communication the Supplier receives in respect of fines, fees or penalties.</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w:t>
      </w:r>
      <w:r>
        <w:rPr>
          <w:rFonts w:ascii="Arial" w:eastAsia="Arial" w:hAnsi="Arial" w:cs="Arial"/>
          <w:sz w:val="24"/>
          <w:szCs w:val="24"/>
        </w:rPr>
        <w:t>must not take or allow any Equipment to be taken out of the United Kingdom without the previous written consent of the Supplier, which cannot be unreasonably withheld or delayed.</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w:t>
      </w:r>
      <w:r>
        <w:rPr>
          <w:rFonts w:ascii="Arial" w:eastAsia="Arial" w:hAnsi="Arial" w:cs="Arial"/>
          <w:sz w:val="24"/>
          <w:szCs w:val="24"/>
        </w:rPr>
        <w:t>emium to an association approved by the Supplier to make sure that the Equipment can, if necessary, be returned to the United Kingdom without cost to the Supplier.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make sure that any Equipment is not taken outside of the United Kingdom for a</w:t>
      </w:r>
      <w:r>
        <w:rPr>
          <w:rFonts w:ascii="Arial" w:eastAsia="Arial" w:hAnsi="Arial" w:cs="Arial"/>
          <w:sz w:val="24"/>
          <w:szCs w:val="24"/>
        </w:rPr>
        <w:t xml:space="preserve">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rsidR="00D36AE4" w:rsidRDefault="00507CA5">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D36AE4" w:rsidRDefault="00507CA5">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expiry of the Lease Period or in the event o</w:t>
      </w:r>
      <w:r>
        <w:rPr>
          <w:rFonts w:ascii="Arial" w:eastAsia="Arial" w:hAnsi="Arial" w:cs="Arial"/>
          <w:sz w:val="24"/>
          <w:szCs w:val="24"/>
        </w:rPr>
        <w:t>f early termination of the lease in respect of any Equipment the Buyer must:</w:t>
      </w:r>
    </w:p>
    <w:p w:rsidR="00D36AE4" w:rsidRDefault="00507CA5">
      <w:pPr>
        <w:pStyle w:val="Heading3"/>
        <w:numPr>
          <w:ilvl w:val="2"/>
          <w:numId w:val="4"/>
        </w:numPr>
        <w:ind w:left="2409"/>
        <w:rPr>
          <w:rFonts w:ascii="Arial" w:eastAsia="Arial" w:hAnsi="Arial" w:cs="Arial"/>
          <w:sz w:val="24"/>
          <w:szCs w:val="24"/>
        </w:rPr>
      </w:pPr>
      <w:bookmarkStart w:id="18" w:name="_heading=h.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w:t>
      </w:r>
      <w:r>
        <w:rPr>
          <w:rFonts w:ascii="Arial" w:eastAsia="Arial" w:hAnsi="Arial" w:cs="Arial"/>
          <w:sz w:val="24"/>
          <w:szCs w:val="24"/>
        </w:rPr>
        <w:t>he time when the Supplier actually collects the Equipment which the Supplier shall do promptly;</w:t>
      </w:r>
    </w:p>
    <w:p w:rsidR="00D36AE4" w:rsidRDefault="00507CA5">
      <w:pPr>
        <w:pStyle w:val="Heading3"/>
        <w:numPr>
          <w:ilvl w:val="2"/>
          <w:numId w:val="4"/>
        </w:numPr>
        <w:ind w:left="2409"/>
        <w:rPr>
          <w:rFonts w:ascii="Arial" w:eastAsia="Arial" w:hAnsi="Arial" w:cs="Arial"/>
          <w:sz w:val="24"/>
          <w:szCs w:val="24"/>
        </w:rPr>
      </w:pPr>
      <w:bookmarkStart w:id="19" w:name="_heading=h.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w:t>
      </w:r>
      <w:r>
        <w:rPr>
          <w:rFonts w:ascii="Arial" w:eastAsia="Arial" w:hAnsi="Arial" w:cs="Arial"/>
          <w:sz w:val="24"/>
          <w:szCs w:val="24"/>
        </w:rPr>
        <w:t>ith its age and mileage making due allowance for fair wear and tear;</w:t>
      </w:r>
    </w:p>
    <w:p w:rsidR="00D36AE4" w:rsidRDefault="00507CA5">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rsidR="00D36AE4" w:rsidRDefault="00507CA5">
      <w:pPr>
        <w:pStyle w:val="Heading3"/>
        <w:numPr>
          <w:ilvl w:val="2"/>
          <w:numId w:val="4"/>
        </w:numPr>
        <w:ind w:left="2409"/>
        <w:rPr>
          <w:rFonts w:ascii="Arial" w:eastAsia="Arial" w:hAnsi="Arial" w:cs="Arial"/>
          <w:sz w:val="24"/>
          <w:szCs w:val="24"/>
        </w:rPr>
      </w:pPr>
      <w:bookmarkStart w:id="20" w:name="_heading=h.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8.17.2, pay </w:t>
      </w:r>
      <w:r>
        <w:rPr>
          <w:rFonts w:ascii="Arial" w:eastAsia="Arial" w:hAnsi="Arial" w:cs="Arial"/>
          <w:sz w:val="24"/>
          <w:szCs w:val="24"/>
        </w:rPr>
        <w:t>to the Supplier the amount that the Buyer and the Supplier agree as the cost of rectification.  In the event of any dispute regarding the condition of the Equipment, an independent assessment must be carried out by a properly qualified and experienced cons</w:t>
      </w:r>
      <w:r>
        <w:rPr>
          <w:rFonts w:ascii="Arial" w:eastAsia="Arial" w:hAnsi="Arial" w:cs="Arial"/>
          <w:sz w:val="24"/>
          <w:szCs w:val="24"/>
        </w:rPr>
        <w:t xml:space="preserve">ultant appointed by the Supplier and the Buyer.  Any </w:t>
      </w:r>
      <w:r>
        <w:rPr>
          <w:rFonts w:ascii="Arial" w:eastAsia="Arial" w:hAnsi="Arial" w:cs="Arial"/>
          <w:sz w:val="24"/>
          <w:szCs w:val="24"/>
        </w:rPr>
        <w:lastRenderedPageBreak/>
        <w:t>consultant must act as an expert and not as an arbitrator and their decision is final;</w:t>
      </w:r>
    </w:p>
    <w:p w:rsidR="00D36AE4" w:rsidRDefault="00507CA5">
      <w:pPr>
        <w:pStyle w:val="Heading3"/>
        <w:numPr>
          <w:ilvl w:val="2"/>
          <w:numId w:val="4"/>
        </w:numPr>
        <w:ind w:left="2409"/>
        <w:rPr>
          <w:rFonts w:ascii="Arial" w:eastAsia="Arial" w:hAnsi="Arial" w:cs="Arial"/>
          <w:sz w:val="24"/>
          <w:szCs w:val="24"/>
        </w:rPr>
      </w:pPr>
      <w:bookmarkStart w:id="21" w:name="_heading=h.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w:t>
      </w:r>
      <w:r>
        <w:rPr>
          <w:rFonts w:ascii="Arial" w:eastAsia="Arial" w:hAnsi="Arial" w:cs="Arial"/>
          <w:sz w:val="24"/>
          <w:szCs w:val="24"/>
        </w:rPr>
        <w:t>er until an independent assessment has been made in accordance with Clause 8.17.4 above. The costs of the independent consultant must be borne equally between the Buyer and the Supplier provided that both Parties act reasonably at all times during the disp</w:t>
      </w:r>
      <w:r>
        <w:rPr>
          <w:rFonts w:ascii="Arial" w:eastAsia="Arial" w:hAnsi="Arial" w:cs="Arial"/>
          <w:sz w:val="24"/>
          <w:szCs w:val="24"/>
        </w:rPr>
        <w:t>ute; and</w:t>
      </w:r>
    </w:p>
    <w:p w:rsidR="00D36AE4" w:rsidRDefault="00507CA5">
      <w:pPr>
        <w:pStyle w:val="Heading3"/>
        <w:numPr>
          <w:ilvl w:val="2"/>
          <w:numId w:val="4"/>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rsidR="00D36AE4" w:rsidRDefault="00507CA5">
      <w:pPr>
        <w:pStyle w:val="Heading1"/>
        <w:numPr>
          <w:ilvl w:val="0"/>
          <w:numId w:val="4"/>
        </w:numPr>
        <w:rPr>
          <w:rFonts w:ascii="Arial" w:eastAsia="Arial" w:hAnsi="Arial" w:cs="Arial"/>
          <w:smallCaps w:val="0"/>
          <w:sz w:val="24"/>
          <w:szCs w:val="24"/>
        </w:rPr>
      </w:pPr>
      <w:bookmarkStart w:id="22" w:name="_heading=h.4i7ojhp" w:colFirst="0" w:colLast="0"/>
      <w:bookmarkEnd w:id="22"/>
      <w:r>
        <w:rPr>
          <w:rFonts w:ascii="Arial" w:eastAsia="Arial" w:hAnsi="Arial" w:cs="Arial"/>
          <w:smallCaps w:val="0"/>
          <w:sz w:val="24"/>
          <w:szCs w:val="24"/>
        </w:rPr>
        <w:t>Purchase Option</w:t>
      </w:r>
    </w:p>
    <w:p w:rsidR="00D36AE4" w:rsidRDefault="00507CA5">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Subject to paragraph 9.2, the Supplier must make sure tha</w:t>
      </w:r>
      <w:r>
        <w:rPr>
          <w:rFonts w:ascii="Arial" w:eastAsia="Arial" w:hAnsi="Arial" w:cs="Arial"/>
          <w:sz w:val="24"/>
          <w:szCs w:val="24"/>
        </w:rPr>
        <w:t xml:space="preserve">t the Buyer has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from the Owner on the last Working Day of the Lease Period at the Purchase Option Price.</w:t>
      </w:r>
    </w:p>
    <w:p w:rsidR="00D36AE4" w:rsidRDefault="00507CA5">
      <w:pPr>
        <w:pStyle w:val="Heading2"/>
        <w:keepNext/>
        <w:numPr>
          <w:ilvl w:val="1"/>
          <w:numId w:val="4"/>
        </w:numPr>
        <w:ind w:left="1440"/>
        <w:rPr>
          <w:rFonts w:ascii="Arial" w:eastAsia="Arial" w:hAnsi="Arial" w:cs="Arial"/>
          <w:sz w:val="24"/>
          <w:szCs w:val="24"/>
        </w:rPr>
      </w:pPr>
      <w:bookmarkStart w:id="23" w:name="_heading=h.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rsidR="00D36AE4" w:rsidRDefault="00507CA5">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completion of the purchase of the Equipment under this paragraph</w:t>
      </w:r>
      <w:r>
        <w:rPr>
          <w:rFonts w:ascii="Arial" w:eastAsia="Arial" w:hAnsi="Arial" w:cs="Arial"/>
          <w:sz w:val="24"/>
          <w:szCs w:val="24"/>
        </w:rPr>
        <w:t xml:space="preserve"> 9, the title to the Equipment as the Owner had on the Actual Delivery Date will transfer to the Buyer. The Equipment will transfer to the Buyer in the condition and at the location in which it is found on the date of transfer.</w:t>
      </w:r>
    </w:p>
    <w:p w:rsidR="00D36AE4" w:rsidRDefault="00507CA5">
      <w:pPr>
        <w:pStyle w:val="Heading1"/>
        <w:numPr>
          <w:ilvl w:val="0"/>
          <w:numId w:val="4"/>
        </w:numPr>
        <w:rPr>
          <w:rFonts w:ascii="Arial" w:eastAsia="Arial" w:hAnsi="Arial" w:cs="Arial"/>
          <w:sz w:val="24"/>
          <w:szCs w:val="24"/>
        </w:rPr>
      </w:pPr>
      <w:bookmarkStart w:id="24" w:name="_heading=h.1ci93xb" w:colFirst="0" w:colLast="0"/>
      <w:bookmarkEnd w:id="24"/>
      <w:r>
        <w:rPr>
          <w:rFonts w:ascii="Arial" w:eastAsia="Arial" w:hAnsi="Arial" w:cs="Arial"/>
          <w:smallCaps w:val="0"/>
          <w:sz w:val="24"/>
          <w:szCs w:val="24"/>
        </w:rPr>
        <w:t xml:space="preserve">Termination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A Lease</w:t>
      </w:r>
    </w:p>
    <w:p w:rsidR="00D36AE4" w:rsidRDefault="00507CA5">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Witho</w:t>
      </w:r>
      <w:r>
        <w:rPr>
          <w:rFonts w:ascii="Arial" w:eastAsia="Arial" w:hAnsi="Arial" w:cs="Arial"/>
          <w:sz w:val="24"/>
          <w:szCs w:val="24"/>
        </w:rPr>
        <w:t>ut affecting any other right or remedy available to them, the Supplier can terminate the hire of any piece of Equipment with immediate effect by giving written notice to the Buyer if:</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t>the Buyer fails to pay any amount due under this Call-Off Contract on th</w:t>
      </w:r>
      <w:r>
        <w:rPr>
          <w:rFonts w:ascii="Arial" w:eastAsia="Arial" w:hAnsi="Arial" w:cs="Arial"/>
          <w:sz w:val="24"/>
          <w:szCs w:val="24"/>
        </w:rPr>
        <w:t xml:space="preserve">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rsidR="00D36AE4" w:rsidRDefault="00507CA5">
      <w:pPr>
        <w:pStyle w:val="Heading3"/>
        <w:numPr>
          <w:ilvl w:val="2"/>
          <w:numId w:val="4"/>
        </w:numPr>
        <w:ind w:left="2409"/>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w:t>
      </w:r>
      <w:r>
        <w:rPr>
          <w:rFonts w:ascii="Arial" w:eastAsia="Arial" w:hAnsi="Arial" w:cs="Arial"/>
          <w:sz w:val="24"/>
          <w:szCs w:val="24"/>
        </w:rPr>
        <w:t xml:space="preserv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rsidR="00D36AE4" w:rsidRDefault="00507CA5">
      <w:pPr>
        <w:pStyle w:val="Heading3"/>
        <w:numPr>
          <w:ilvl w:val="2"/>
          <w:numId w:val="4"/>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w:t>
      </w:r>
      <w:r>
        <w:rPr>
          <w:rFonts w:ascii="Arial" w:eastAsia="Arial" w:hAnsi="Arial" w:cs="Arial"/>
          <w:sz w:val="24"/>
          <w:szCs w:val="24"/>
        </w:rPr>
        <w:t>ably justify the opinion that its conduct is inconsistent with them having the intention or ability to give effect to the terms of the Call-Off Contract.</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w:t>
      </w:r>
      <w:r>
        <w:rPr>
          <w:rFonts w:ascii="Arial" w:eastAsia="Arial" w:hAnsi="Arial" w:cs="Arial"/>
          <w:sz w:val="24"/>
          <w:szCs w:val="24"/>
        </w:rPr>
        <w:t>uipment.</w:t>
      </w:r>
    </w:p>
    <w:p w:rsidR="00D36AE4" w:rsidRDefault="00507CA5">
      <w:pPr>
        <w:pStyle w:val="Heading2"/>
        <w:numPr>
          <w:ilvl w:val="1"/>
          <w:numId w:val="4"/>
        </w:numPr>
        <w:ind w:left="1440"/>
        <w:rPr>
          <w:rFonts w:ascii="Arial" w:eastAsia="Arial" w:hAnsi="Arial" w:cs="Arial"/>
          <w:sz w:val="24"/>
          <w:szCs w:val="24"/>
        </w:rPr>
      </w:pPr>
      <w:bookmarkStart w:id="25" w:name="_heading=h.3whwml4" w:colFirst="0" w:colLast="0"/>
      <w:bookmarkEnd w:id="25"/>
      <w:r>
        <w:rPr>
          <w:rFonts w:ascii="Arial" w:eastAsia="Arial" w:hAnsi="Arial" w:cs="Arial"/>
          <w:sz w:val="24"/>
          <w:szCs w:val="24"/>
        </w:rPr>
        <w:t>At any time, the Buyer can terminate the hire of any piece of Equipment by giving 10 days’ written notice to the Supplier.</w:t>
      </w:r>
    </w:p>
    <w:p w:rsidR="00D36AE4" w:rsidRDefault="00507CA5">
      <w:pPr>
        <w:pStyle w:val="Heading1"/>
        <w:numPr>
          <w:ilvl w:val="0"/>
          <w:numId w:val="4"/>
        </w:numPr>
        <w:rPr>
          <w:rFonts w:ascii="Arial" w:eastAsia="Arial" w:hAnsi="Arial" w:cs="Arial"/>
          <w:sz w:val="24"/>
          <w:szCs w:val="24"/>
        </w:rPr>
      </w:pPr>
      <w:bookmarkStart w:id="26" w:name="_heading=h.2bn6wsx" w:colFirst="0" w:colLast="0"/>
      <w:bookmarkEnd w:id="26"/>
      <w:r>
        <w:rPr>
          <w:rFonts w:ascii="Arial" w:eastAsia="Arial" w:hAnsi="Arial" w:cs="Arial"/>
          <w:smallCaps w:val="0"/>
          <w:sz w:val="24"/>
          <w:szCs w:val="24"/>
        </w:rPr>
        <w:t xml:space="preserve">Consequences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Expiry Or Termination</w:t>
      </w:r>
    </w:p>
    <w:p w:rsidR="00D36AE4" w:rsidRDefault="00507CA5">
      <w:pPr>
        <w:pStyle w:val="Heading2"/>
        <w:numPr>
          <w:ilvl w:val="1"/>
          <w:numId w:val="4"/>
        </w:numPr>
        <w:rPr>
          <w:rFonts w:ascii="Arial" w:eastAsia="Arial" w:hAnsi="Arial" w:cs="Arial"/>
          <w:sz w:val="24"/>
          <w:szCs w:val="24"/>
        </w:rPr>
      </w:pPr>
      <w:bookmarkStart w:id="27" w:name="_heading=h.qsh70q" w:colFirst="0" w:colLast="0"/>
      <w:bookmarkEnd w:id="27"/>
      <w:r>
        <w:rPr>
          <w:rFonts w:ascii="Arial" w:eastAsia="Arial" w:hAnsi="Arial" w:cs="Arial"/>
          <w:sz w:val="24"/>
          <w:szCs w:val="24"/>
        </w:rPr>
        <w:t>Where the lease of any piece of Equipment is terminated for any reason, the Supplier’s</w:t>
      </w:r>
      <w:r>
        <w:rPr>
          <w:rFonts w:ascii="Arial" w:eastAsia="Arial" w:hAnsi="Arial" w:cs="Arial"/>
          <w:sz w:val="24"/>
          <w:szCs w:val="24"/>
        </w:rPr>
        <w:t xml:space="preserve"> consent to the Buyer’s possession of the Equipment will terminate and the Supplier can, by its authorised representatives, without notice and at the Buyer’s expense, retake possession of the Equipment and for this purpose may enter the Delivery Place or a</w:t>
      </w:r>
      <w:r>
        <w:rPr>
          <w:rFonts w:ascii="Arial" w:eastAsia="Arial" w:hAnsi="Arial" w:cs="Arial"/>
          <w:sz w:val="24"/>
          <w:szCs w:val="24"/>
        </w:rPr>
        <w:t>ny premises at which the Equipment is located.</w:t>
      </w:r>
    </w:p>
    <w:p w:rsidR="00D36AE4" w:rsidRDefault="00507CA5">
      <w:pPr>
        <w:pStyle w:val="Heading2"/>
        <w:numPr>
          <w:ilvl w:val="1"/>
          <w:numId w:val="4"/>
        </w:numPr>
        <w:ind w:left="1440"/>
        <w:rPr>
          <w:rFonts w:ascii="Arial" w:eastAsia="Arial" w:hAnsi="Arial" w:cs="Arial"/>
          <w:sz w:val="24"/>
          <w:szCs w:val="24"/>
        </w:rPr>
      </w:pPr>
      <w:bookmarkStart w:id="28" w:name="_heading=h.3as4poj"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rsidR="00D36AE4" w:rsidRDefault="00507CA5">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w:t>
      </w:r>
      <w:r>
        <w:rPr>
          <w:rFonts w:ascii="Arial" w:eastAsia="Arial" w:hAnsi="Arial" w:cs="Arial"/>
          <w:sz w:val="24"/>
          <w:szCs w:val="24"/>
        </w:rPr>
        <w:t>ates the number of Month’s rental that the Supplier can invoice to the Buyer as a result of the lease of a piece of Equipment being terminated early based on the length of the Equipment lease and at which point during the Lease Period the lease of the Equi</w:t>
      </w:r>
      <w:r>
        <w:rPr>
          <w:rFonts w:ascii="Arial" w:eastAsia="Arial" w:hAnsi="Arial" w:cs="Arial"/>
          <w:sz w:val="24"/>
          <w:szCs w:val="24"/>
        </w:rPr>
        <w:t>pment is early terminated.</w:t>
      </w:r>
    </w:p>
    <w:p w:rsidR="00D36AE4" w:rsidRDefault="00D36AE4">
      <w:pPr>
        <w:pBdr>
          <w:top w:val="nil"/>
          <w:left w:val="nil"/>
          <w:bottom w:val="nil"/>
          <w:right w:val="nil"/>
          <w:between w:val="nil"/>
        </w:pBdr>
        <w:rPr>
          <w:color w:val="000000"/>
        </w:rPr>
      </w:pPr>
    </w:p>
    <w:tbl>
      <w:tblPr>
        <w:tblStyle w:val="a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D36AE4">
        <w:tc>
          <w:tcPr>
            <w:tcW w:w="2700" w:type="dxa"/>
            <w:vMerge w:val="restart"/>
            <w:shd w:val="clear" w:color="auto" w:fill="C2D69B"/>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D36AE4">
        <w:tc>
          <w:tcPr>
            <w:tcW w:w="2700" w:type="dxa"/>
            <w:vMerge/>
            <w:shd w:val="clear" w:color="auto" w:fill="C2D69B"/>
          </w:tcPr>
          <w:p w:rsidR="00D36AE4" w:rsidRDefault="00D36AE4">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D36AE4">
        <w:tc>
          <w:tcPr>
            <w:tcW w:w="2700" w:type="dxa"/>
            <w:shd w:val="clear" w:color="auto" w:fill="C2D69B"/>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D36AE4">
        <w:tc>
          <w:tcPr>
            <w:tcW w:w="2700" w:type="dxa"/>
            <w:shd w:val="clear" w:color="auto" w:fill="C2D69B"/>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D36AE4">
        <w:tc>
          <w:tcPr>
            <w:tcW w:w="2700" w:type="dxa"/>
            <w:shd w:val="clear" w:color="auto" w:fill="C2D69B"/>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rsidR="00D36AE4" w:rsidRDefault="00D36AE4">
            <w:pPr>
              <w:pStyle w:val="Heading2"/>
              <w:ind w:left="720" w:firstLine="0"/>
              <w:jc w:val="center"/>
              <w:rPr>
                <w:rFonts w:ascii="Arial" w:eastAsia="Arial" w:hAnsi="Arial" w:cs="Arial"/>
                <w:sz w:val="20"/>
                <w:szCs w:val="20"/>
                <w:highlight w:val="yellow"/>
              </w:rPr>
            </w:pP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D36AE4">
        <w:tc>
          <w:tcPr>
            <w:tcW w:w="2700" w:type="dxa"/>
            <w:shd w:val="clear" w:color="auto" w:fill="C2D69B"/>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D36AE4" w:rsidRDefault="00D36AE4">
            <w:pPr>
              <w:pStyle w:val="Heading2"/>
              <w:ind w:left="720" w:firstLine="0"/>
              <w:jc w:val="center"/>
              <w:rPr>
                <w:rFonts w:ascii="Arial" w:eastAsia="Arial" w:hAnsi="Arial" w:cs="Arial"/>
                <w:sz w:val="20"/>
                <w:szCs w:val="20"/>
                <w:highlight w:val="yellow"/>
              </w:rPr>
            </w:pPr>
          </w:p>
        </w:tc>
        <w:tc>
          <w:tcPr>
            <w:tcW w:w="1410" w:type="dxa"/>
            <w:shd w:val="clear" w:color="auto" w:fill="D9D9D9"/>
          </w:tcPr>
          <w:p w:rsidR="00D36AE4" w:rsidRDefault="00D36AE4">
            <w:pPr>
              <w:pStyle w:val="Heading2"/>
              <w:ind w:left="720" w:firstLine="0"/>
              <w:jc w:val="center"/>
              <w:rPr>
                <w:rFonts w:ascii="Arial" w:eastAsia="Arial" w:hAnsi="Arial" w:cs="Arial"/>
                <w:sz w:val="20"/>
                <w:szCs w:val="20"/>
                <w:highlight w:val="yellow"/>
              </w:rPr>
            </w:pPr>
          </w:p>
        </w:tc>
        <w:tc>
          <w:tcPr>
            <w:tcW w:w="1410"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rsidR="00D36AE4" w:rsidRDefault="00507CA5">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D36AE4">
        <w:tc>
          <w:tcPr>
            <w:tcW w:w="2700" w:type="dxa"/>
            <w:shd w:val="clear" w:color="auto" w:fill="C2D69B"/>
          </w:tcPr>
          <w:p w:rsidR="00D36AE4" w:rsidRDefault="00507CA5">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D36AE4" w:rsidRDefault="00D36AE4">
            <w:pPr>
              <w:pStyle w:val="Heading2"/>
              <w:ind w:left="720" w:firstLine="0"/>
              <w:jc w:val="center"/>
              <w:rPr>
                <w:rFonts w:ascii="Arial" w:eastAsia="Arial" w:hAnsi="Arial" w:cs="Arial"/>
                <w:sz w:val="20"/>
                <w:szCs w:val="20"/>
              </w:rPr>
            </w:pPr>
          </w:p>
        </w:tc>
        <w:tc>
          <w:tcPr>
            <w:tcW w:w="1410" w:type="dxa"/>
            <w:shd w:val="clear" w:color="auto" w:fill="D9D9D9"/>
          </w:tcPr>
          <w:p w:rsidR="00D36AE4" w:rsidRDefault="00D36AE4">
            <w:pPr>
              <w:pStyle w:val="Heading2"/>
              <w:ind w:left="720" w:firstLine="0"/>
              <w:jc w:val="center"/>
              <w:rPr>
                <w:rFonts w:ascii="Arial" w:eastAsia="Arial" w:hAnsi="Arial" w:cs="Arial"/>
                <w:sz w:val="20"/>
                <w:szCs w:val="20"/>
              </w:rPr>
            </w:pPr>
          </w:p>
        </w:tc>
        <w:tc>
          <w:tcPr>
            <w:tcW w:w="1410" w:type="dxa"/>
            <w:shd w:val="clear" w:color="auto" w:fill="D9D9D9"/>
          </w:tcPr>
          <w:p w:rsidR="00D36AE4" w:rsidRDefault="00D36AE4">
            <w:pPr>
              <w:pStyle w:val="Heading2"/>
              <w:ind w:left="720" w:firstLine="0"/>
              <w:jc w:val="center"/>
              <w:rPr>
                <w:rFonts w:ascii="Arial" w:eastAsia="Arial" w:hAnsi="Arial" w:cs="Arial"/>
                <w:sz w:val="20"/>
                <w:szCs w:val="20"/>
              </w:rPr>
            </w:pPr>
          </w:p>
        </w:tc>
        <w:tc>
          <w:tcPr>
            <w:tcW w:w="2055" w:type="dxa"/>
            <w:shd w:val="clear" w:color="auto" w:fill="auto"/>
          </w:tcPr>
          <w:p w:rsidR="00D36AE4" w:rsidRDefault="00507CA5">
            <w:pPr>
              <w:pStyle w:val="Heading2"/>
              <w:ind w:left="720" w:firstLine="0"/>
              <w:jc w:val="center"/>
              <w:rPr>
                <w:rFonts w:ascii="Arial" w:eastAsia="Arial" w:hAnsi="Arial" w:cs="Arial"/>
                <w:sz w:val="20"/>
                <w:szCs w:val="20"/>
                <w:highlight w:val="yellow"/>
              </w:rPr>
            </w:pPr>
            <w:bookmarkStart w:id="29" w:name="_heading=h.1pxezwc" w:colFirst="0" w:colLast="0"/>
            <w:bookmarkEnd w:id="29"/>
            <w:r>
              <w:rPr>
                <w:rFonts w:ascii="Arial" w:eastAsia="Arial" w:hAnsi="Arial" w:cs="Arial"/>
                <w:sz w:val="20"/>
                <w:szCs w:val="20"/>
                <w:highlight w:val="yellow"/>
              </w:rPr>
              <w:t>1 month</w:t>
            </w:r>
          </w:p>
        </w:tc>
      </w:tr>
    </w:tbl>
    <w:p w:rsidR="00D36AE4" w:rsidRDefault="00D36AE4">
      <w:pPr>
        <w:pStyle w:val="Heading2"/>
        <w:ind w:left="0" w:firstLine="0"/>
        <w:rPr>
          <w:rFonts w:ascii="Arial" w:eastAsia="Arial" w:hAnsi="Arial" w:cs="Arial"/>
          <w:sz w:val="24"/>
          <w:szCs w:val="24"/>
        </w:rPr>
      </w:pPr>
    </w:p>
    <w:p w:rsidR="00D36AE4" w:rsidRDefault="00507CA5">
      <w:pPr>
        <w:pStyle w:val="Heading2"/>
        <w:numPr>
          <w:ilvl w:val="1"/>
          <w:numId w:val="4"/>
        </w:numPr>
        <w:ind w:left="1440"/>
        <w:rPr>
          <w:rFonts w:ascii="Arial" w:eastAsia="Arial" w:hAnsi="Arial" w:cs="Arial"/>
          <w:sz w:val="24"/>
          <w:szCs w:val="24"/>
        </w:rPr>
      </w:pPr>
      <w:bookmarkStart w:id="30" w:name="_heading=h.49x2ik5" w:colFirst="0" w:colLast="0"/>
      <w:bookmarkEnd w:id="30"/>
      <w:r>
        <w:rPr>
          <w:rFonts w:ascii="Arial" w:eastAsia="Arial" w:hAnsi="Arial" w:cs="Arial"/>
          <w:sz w:val="24"/>
          <w:szCs w:val="24"/>
        </w:rPr>
        <w:t xml:space="preserve">Where paragraph 10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rsidR="00D36AE4" w:rsidRDefault="00507CA5">
      <w:pPr>
        <w:pStyle w:val="Heading2"/>
        <w:numPr>
          <w:ilvl w:val="1"/>
          <w:numId w:val="4"/>
        </w:numPr>
        <w:ind w:left="1440"/>
        <w:rPr>
          <w:rFonts w:ascii="Arial" w:eastAsia="Arial" w:hAnsi="Arial" w:cs="Arial"/>
          <w:sz w:val="24"/>
          <w:szCs w:val="24"/>
        </w:rPr>
      </w:pPr>
      <w:bookmarkStart w:id="31" w:name="_heading=h.2p2csry"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w:t>
      </w:r>
      <w:r>
        <w:rPr>
          <w:rFonts w:ascii="Arial" w:eastAsia="Arial" w:hAnsi="Arial" w:cs="Arial"/>
          <w:sz w:val="24"/>
          <w:szCs w:val="24"/>
        </w:rPr>
        <w:t xml:space="preserve"> which resulted in the payment of money as provided for in those paragraphs.</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w:t>
      </w:r>
      <w:r>
        <w:rPr>
          <w:rFonts w:ascii="Arial" w:eastAsia="Arial" w:hAnsi="Arial" w:cs="Arial"/>
          <w:sz w:val="24"/>
          <w:szCs w:val="24"/>
        </w:rPr>
        <w:t xml:space="preserve">xpenditure incurred by the Buyer from the Supplier.  The Buyer must take reasonable steps to mitigate any additional expenditure.  Where the Call-Off Contract is terminated under Clause 10 of the Core Terms, the Buyer will not make any further payments to </w:t>
      </w:r>
      <w:r>
        <w:rPr>
          <w:rFonts w:ascii="Arial" w:eastAsia="Arial" w:hAnsi="Arial" w:cs="Arial"/>
          <w:sz w:val="24"/>
          <w:szCs w:val="24"/>
        </w:rPr>
        <w:t>the Supplier until the Buyer has established the final cost of making those other arrangements.</w:t>
      </w:r>
    </w:p>
    <w:p w:rsidR="00D36AE4" w:rsidRDefault="00507CA5">
      <w:pPr>
        <w:pStyle w:val="Heading1"/>
        <w:numPr>
          <w:ilvl w:val="0"/>
          <w:numId w:val="4"/>
        </w:numPr>
        <w:rPr>
          <w:rFonts w:ascii="Arial" w:eastAsia="Arial" w:hAnsi="Arial" w:cs="Arial"/>
          <w:smallCaps w:val="0"/>
          <w:sz w:val="24"/>
          <w:szCs w:val="24"/>
        </w:rPr>
      </w:pPr>
      <w:r>
        <w:rPr>
          <w:rFonts w:ascii="Arial" w:eastAsia="Arial" w:hAnsi="Arial" w:cs="Arial"/>
          <w:smallCaps w:val="0"/>
          <w:sz w:val="24"/>
          <w:szCs w:val="24"/>
        </w:rPr>
        <w:t>The Owner</w:t>
      </w:r>
    </w:p>
    <w:p w:rsidR="00D36AE4" w:rsidRDefault="00507CA5">
      <w:pPr>
        <w:pStyle w:val="Heading2"/>
        <w:numPr>
          <w:ilvl w:val="1"/>
          <w:numId w:val="4"/>
        </w:numPr>
        <w:ind w:left="1440"/>
        <w:rPr>
          <w:rFonts w:ascii="Arial" w:eastAsia="Arial" w:hAnsi="Arial" w:cs="Arial"/>
          <w:sz w:val="24"/>
          <w:szCs w:val="24"/>
        </w:rPr>
      </w:pPr>
      <w:r>
        <w:rPr>
          <w:rFonts w:ascii="Arial" w:eastAsia="Arial" w:hAnsi="Arial" w:cs="Arial"/>
          <w:sz w:val="24"/>
          <w:szCs w:val="24"/>
        </w:rPr>
        <w:t>If the Owner and the Supplier are not the same person, the Owner can enforce:</w:t>
      </w:r>
    </w:p>
    <w:p w:rsidR="00D36AE4" w:rsidRDefault="00507CA5">
      <w:pPr>
        <w:pStyle w:val="Heading2"/>
        <w:numPr>
          <w:ilvl w:val="2"/>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 </w:t>
      </w:r>
    </w:p>
    <w:p w:rsidR="00D36AE4" w:rsidRDefault="00507CA5">
      <w:pPr>
        <w:pStyle w:val="Heading2"/>
        <w:numPr>
          <w:ilvl w:val="2"/>
          <w:numId w:val="4"/>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the following paragraphs of the Lease Terms </w:t>
      </w:r>
      <w:r>
        <w:rPr>
          <w:rFonts w:ascii="Arial" w:eastAsia="Arial" w:hAnsi="Arial" w:cs="Arial"/>
          <w:sz w:val="24"/>
          <w:szCs w:val="24"/>
        </w:rPr>
        <w:t>as if it was the Supplier:</w:t>
      </w:r>
    </w:p>
    <w:p w:rsidR="00D36AE4" w:rsidRDefault="00507CA5">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7.15;</w:t>
      </w:r>
    </w:p>
    <w:p w:rsidR="00D36AE4" w:rsidRDefault="00507CA5">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7.16;</w:t>
      </w:r>
    </w:p>
    <w:p w:rsidR="00D36AE4" w:rsidRDefault="00507CA5">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8;</w:t>
      </w:r>
    </w:p>
    <w:p w:rsidR="00D36AE4" w:rsidRDefault="00507CA5">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10.1.2; and</w:t>
      </w:r>
    </w:p>
    <w:p w:rsidR="00D36AE4" w:rsidRDefault="00507CA5">
      <w:pPr>
        <w:pStyle w:val="Heading2"/>
        <w:numPr>
          <w:ilvl w:val="3"/>
          <w:numId w:val="4"/>
        </w:numPr>
        <w:rPr>
          <w:rFonts w:ascii="Arial" w:eastAsia="Arial" w:hAnsi="Arial" w:cs="Arial"/>
          <w:sz w:val="24"/>
          <w:szCs w:val="24"/>
        </w:rPr>
      </w:pPr>
      <w:proofErr w:type="gramStart"/>
      <w:r>
        <w:rPr>
          <w:rFonts w:ascii="Arial" w:eastAsia="Arial" w:hAnsi="Arial" w:cs="Arial"/>
          <w:sz w:val="24"/>
          <w:szCs w:val="24"/>
        </w:rPr>
        <w:lastRenderedPageBreak/>
        <w:t>paragraph</w:t>
      </w:r>
      <w:proofErr w:type="gramEnd"/>
      <w:r>
        <w:rPr>
          <w:rFonts w:ascii="Arial" w:eastAsia="Arial" w:hAnsi="Arial" w:cs="Arial"/>
          <w:sz w:val="24"/>
          <w:szCs w:val="24"/>
        </w:rPr>
        <w:t xml:space="preserve"> 11.1.</w:t>
      </w:r>
    </w:p>
    <w:p w:rsidR="00D36AE4" w:rsidRDefault="00D36AE4">
      <w:pPr>
        <w:pBdr>
          <w:top w:val="nil"/>
          <w:left w:val="nil"/>
          <w:bottom w:val="nil"/>
          <w:right w:val="nil"/>
          <w:between w:val="nil"/>
        </w:pBdr>
        <w:rPr>
          <w:color w:val="000000"/>
        </w:rPr>
      </w:pPr>
    </w:p>
    <w:p w:rsidR="00D36AE4" w:rsidRDefault="00D36AE4">
      <w:pPr>
        <w:pBdr>
          <w:top w:val="nil"/>
          <w:left w:val="nil"/>
          <w:bottom w:val="nil"/>
          <w:right w:val="nil"/>
          <w:between w:val="nil"/>
        </w:pBdr>
        <w:rPr>
          <w:color w:val="000000"/>
        </w:rPr>
      </w:pPr>
    </w:p>
    <w:p w:rsidR="00D36AE4" w:rsidRDefault="00507CA5">
      <w:pPr>
        <w:pStyle w:val="Heading2"/>
        <w:numPr>
          <w:ilvl w:val="1"/>
          <w:numId w:val="4"/>
        </w:numPr>
        <w:ind w:left="1440"/>
        <w:rPr>
          <w:rFonts w:ascii="Arial" w:eastAsia="Arial" w:hAnsi="Arial" w:cs="Arial"/>
          <w:sz w:val="24"/>
          <w:szCs w:val="24"/>
        </w:rPr>
      </w:pPr>
      <w:r>
        <w:br w:type="page"/>
      </w:r>
    </w:p>
    <w:p w:rsidR="00D36AE4" w:rsidRDefault="00507CA5">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rsidR="00D36AE4" w:rsidRDefault="00507CA5">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w:t>
      </w:r>
      <w:r>
        <w:rPr>
          <w:rFonts w:ascii="Arial" w:eastAsia="Arial" w:hAnsi="Arial" w:cs="Arial"/>
          <w:color w:val="000000"/>
        </w:rPr>
        <w:t>em is used instead of signing as a hard-copy, the text below must be copied into the electronic order form]</w:t>
      </w:r>
    </w:p>
    <w:p w:rsidR="00D36AE4" w:rsidRDefault="00D36AE4">
      <w:pPr>
        <w:pStyle w:val="Heading3"/>
        <w:ind w:left="0" w:firstLine="0"/>
        <w:rPr>
          <w:rFonts w:ascii="Arial" w:eastAsia="Arial" w:hAnsi="Arial" w:cs="Arial"/>
          <w:b/>
          <w:sz w:val="36"/>
          <w:szCs w:val="36"/>
        </w:rPr>
      </w:pPr>
    </w:p>
    <w:p w:rsidR="00D36AE4" w:rsidRDefault="00507CA5">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rsidR="00D36AE4" w:rsidRDefault="00507CA5">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D36AE4" w:rsidRDefault="00D36AE4">
      <w:pPr>
        <w:pBdr>
          <w:top w:val="nil"/>
          <w:left w:val="nil"/>
          <w:bottom w:val="nil"/>
          <w:right w:val="nil"/>
          <w:between w:val="nil"/>
        </w:pBdr>
        <w:spacing w:line="259" w:lineRule="auto"/>
        <w:rPr>
          <w:rFonts w:ascii="Arial" w:eastAsia="Arial" w:hAnsi="Arial" w:cs="Arial"/>
          <w:color w:val="000000"/>
        </w:rPr>
      </w:pPr>
    </w:p>
    <w:p w:rsidR="00D36AE4" w:rsidRDefault="00D36AE4">
      <w:pPr>
        <w:pBdr>
          <w:top w:val="nil"/>
          <w:left w:val="nil"/>
          <w:bottom w:val="nil"/>
          <w:right w:val="nil"/>
          <w:between w:val="nil"/>
        </w:pBdr>
        <w:spacing w:line="259" w:lineRule="auto"/>
        <w:rPr>
          <w:rFonts w:ascii="Arial" w:eastAsia="Arial" w:hAnsi="Arial" w:cs="Arial"/>
          <w:color w:val="000000"/>
        </w:rPr>
      </w:pPr>
    </w:p>
    <w:p w:rsidR="00D36AE4" w:rsidRDefault="00507CA5">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D36AE4" w:rsidRDefault="00507CA5">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rsidR="00D36AE4" w:rsidRDefault="00507CA5">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D36AE4" w:rsidRDefault="00507CA5">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D36AE4" w:rsidRDefault="00D36AE4">
      <w:pPr>
        <w:pBdr>
          <w:top w:val="nil"/>
          <w:left w:val="nil"/>
          <w:bottom w:val="nil"/>
          <w:right w:val="nil"/>
          <w:between w:val="nil"/>
        </w:pBdr>
        <w:spacing w:line="259" w:lineRule="auto"/>
        <w:rPr>
          <w:rFonts w:ascii="Arial" w:eastAsia="Arial" w:hAnsi="Arial" w:cs="Arial"/>
          <w:b/>
          <w:color w:val="000000"/>
        </w:rPr>
      </w:pPr>
    </w:p>
    <w:p w:rsidR="00D36AE4" w:rsidRDefault="00D36AE4">
      <w:pPr>
        <w:pBdr>
          <w:top w:val="nil"/>
          <w:left w:val="nil"/>
          <w:bottom w:val="nil"/>
          <w:right w:val="nil"/>
          <w:between w:val="nil"/>
        </w:pBdr>
        <w:spacing w:line="259" w:lineRule="auto"/>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D36AE4" w:rsidRDefault="00507CA5">
      <w:pPr>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D36AE4" w:rsidRDefault="00507CA5">
      <w:pPr>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D36AE4" w:rsidRDefault="00D36AE4">
      <w:pPr>
        <w:pBdr>
          <w:top w:val="nil"/>
          <w:left w:val="nil"/>
          <w:bottom w:val="nil"/>
          <w:right w:val="nil"/>
          <w:between w:val="nil"/>
        </w:pBdr>
        <w:rPr>
          <w:rFonts w:ascii="Arial" w:eastAsia="Arial" w:hAnsi="Arial" w:cs="Arial"/>
          <w:b/>
          <w:color w:val="000000"/>
        </w:rPr>
      </w:pPr>
    </w:p>
    <w:p w:rsidR="00D36AE4" w:rsidRDefault="00D36AE4">
      <w:pPr>
        <w:pBdr>
          <w:top w:val="nil"/>
          <w:left w:val="nil"/>
          <w:bottom w:val="nil"/>
          <w:right w:val="nil"/>
          <w:between w:val="nil"/>
        </w:pBdr>
        <w:rPr>
          <w:rFonts w:ascii="Arial" w:eastAsia="Arial" w:hAnsi="Arial" w:cs="Arial"/>
          <w:b/>
          <w:color w:val="000000"/>
        </w:rPr>
      </w:pP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D36AE4" w:rsidRDefault="00D36AE4">
      <w:pPr>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rsidR="00D36AE4" w:rsidRDefault="00D36AE4">
      <w:pPr>
        <w:keepNext/>
        <w:widowControl w:val="0"/>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b/>
          <w:color w:val="000000"/>
          <w:highlight w:val="yellow"/>
        </w:rPr>
      </w:pPr>
      <w:r>
        <w:rPr>
          <w:rFonts w:ascii="Arial" w:eastAsia="Arial" w:hAnsi="Arial" w:cs="Arial"/>
          <w:b/>
          <w:color w:val="000000"/>
          <w:highlight w:val="yellow"/>
        </w:rPr>
        <w:t>[CCS guidance: It may be helpful to Buyers if a list of Equipment from the Specification is included here for Buyers to choose from. Also please include a list of available support or maintenance services that Buyers can choose from]</w:t>
      </w:r>
    </w:p>
    <w:p w:rsidR="00D36AE4" w:rsidRDefault="00D36AE4">
      <w:pPr>
        <w:pBdr>
          <w:top w:val="nil"/>
          <w:left w:val="nil"/>
          <w:bottom w:val="nil"/>
          <w:right w:val="nil"/>
          <w:between w:val="nil"/>
        </w:pBdr>
        <w:rPr>
          <w:rFonts w:ascii="Arial" w:eastAsia="Arial" w:hAnsi="Arial" w:cs="Arial"/>
          <w:color w:val="000000"/>
        </w:rPr>
      </w:pPr>
    </w:p>
    <w:p w:rsidR="00D36AE4" w:rsidRDefault="00D36AE4">
      <w:pPr>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rsidR="00D36AE4" w:rsidRDefault="00D36AE4">
      <w:pPr>
        <w:pBdr>
          <w:top w:val="nil"/>
          <w:left w:val="nil"/>
          <w:bottom w:val="nil"/>
          <w:right w:val="nil"/>
          <w:between w:val="nil"/>
        </w:pBdr>
        <w:rPr>
          <w:rFonts w:ascii="Arial" w:eastAsia="Arial" w:hAnsi="Arial" w:cs="Arial"/>
          <w:color w:val="000000"/>
        </w:rPr>
      </w:pPr>
    </w:p>
    <w:p w:rsidR="00D36AE4" w:rsidRDefault="00D36AE4">
      <w:pPr>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D36AE4" w:rsidRDefault="00D36AE4">
      <w:pPr>
        <w:keepNext/>
        <w:widowControl w:val="0"/>
        <w:pBdr>
          <w:top w:val="nil"/>
          <w:left w:val="nil"/>
          <w:bottom w:val="nil"/>
          <w:right w:val="nil"/>
          <w:between w:val="nil"/>
        </w:pBdr>
        <w:rPr>
          <w:rFonts w:ascii="Arial" w:eastAsia="Arial" w:hAnsi="Arial" w:cs="Arial"/>
          <w:color w:val="000000"/>
        </w:rPr>
      </w:pPr>
    </w:p>
    <w:p w:rsidR="00D36AE4" w:rsidRDefault="00D36AE4">
      <w:pPr>
        <w:keepNext/>
        <w:widowControl w:val="0"/>
        <w:pBdr>
          <w:top w:val="nil"/>
          <w:left w:val="nil"/>
          <w:bottom w:val="nil"/>
          <w:right w:val="nil"/>
          <w:between w:val="nil"/>
        </w:pBdr>
        <w:ind w:left="720" w:hanging="720"/>
        <w:rPr>
          <w:rFonts w:ascii="Arial" w:eastAsia="Arial" w:hAnsi="Arial" w:cs="Arial"/>
          <w:b/>
          <w:i/>
          <w:color w:val="000000"/>
        </w:rPr>
      </w:pPr>
    </w:p>
    <w:p w:rsidR="00D36AE4" w:rsidRDefault="00507CA5">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all addresses where the Equipment is to be delivered and/or the services are to be performed]</w:t>
      </w:r>
    </w:p>
    <w:p w:rsidR="00D36AE4" w:rsidRDefault="00D36AE4">
      <w:pPr>
        <w:keepNext/>
        <w:widowControl w:val="0"/>
        <w:pBdr>
          <w:top w:val="nil"/>
          <w:left w:val="nil"/>
          <w:bottom w:val="nil"/>
          <w:right w:val="nil"/>
          <w:between w:val="nil"/>
        </w:pBdr>
        <w:rPr>
          <w:rFonts w:ascii="Arial" w:eastAsia="Arial" w:hAnsi="Arial" w:cs="Arial"/>
          <w:color w:val="000000"/>
        </w:rPr>
      </w:pPr>
    </w:p>
    <w:p w:rsidR="00D36AE4" w:rsidRDefault="00D36AE4">
      <w:pPr>
        <w:keepNext/>
        <w:widowControl w:val="0"/>
        <w:pBdr>
          <w:top w:val="nil"/>
          <w:left w:val="nil"/>
          <w:bottom w:val="nil"/>
          <w:right w:val="nil"/>
          <w:between w:val="nil"/>
        </w:pBdr>
        <w:rPr>
          <w:rFonts w:ascii="Arial" w:eastAsia="Arial" w:hAnsi="Arial" w:cs="Arial"/>
          <w:color w:val="00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rsidR="00D36AE4" w:rsidRDefault="00D36AE4">
      <w:pPr>
        <w:widowControl w:val="0"/>
        <w:pBdr>
          <w:top w:val="nil"/>
          <w:left w:val="nil"/>
          <w:bottom w:val="nil"/>
          <w:right w:val="nil"/>
          <w:between w:val="nil"/>
        </w:pBdr>
        <w:rPr>
          <w:rFonts w:ascii="Arial" w:eastAsia="Arial" w:hAnsi="Arial" w:cs="Arial"/>
          <w:b/>
          <w:color w:val="000000"/>
        </w:rPr>
      </w:pPr>
    </w:p>
    <w:p w:rsidR="00D36AE4" w:rsidRDefault="00D36AE4">
      <w:pPr>
        <w:pBdr>
          <w:top w:val="nil"/>
          <w:left w:val="nil"/>
          <w:bottom w:val="nil"/>
          <w:right w:val="nil"/>
          <w:between w:val="nil"/>
        </w:pBdr>
        <w:rPr>
          <w:rFonts w:ascii="Arial" w:eastAsia="Arial" w:hAnsi="Arial" w:cs="Arial"/>
          <w:color w:val="000000"/>
          <w:highlight w:val="yellow"/>
        </w:rPr>
      </w:pPr>
    </w:p>
    <w:p w:rsidR="00D36AE4" w:rsidRDefault="00D36AE4">
      <w:pPr>
        <w:pBdr>
          <w:top w:val="nil"/>
          <w:left w:val="nil"/>
          <w:bottom w:val="nil"/>
          <w:right w:val="nil"/>
          <w:between w:val="nil"/>
        </w:pBdr>
        <w:rPr>
          <w:rFonts w:ascii="Arial" w:eastAsia="Arial" w:hAnsi="Arial" w:cs="Arial"/>
          <w:color w:val="000000"/>
        </w:rPr>
      </w:pPr>
    </w:p>
    <w:p w:rsidR="00D36AE4" w:rsidRDefault="00507CA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rsidR="00D36AE4" w:rsidRDefault="00D36AE4">
      <w:pPr>
        <w:keepNext/>
        <w:widowControl w:val="0"/>
        <w:pBdr>
          <w:top w:val="nil"/>
          <w:left w:val="nil"/>
          <w:bottom w:val="nil"/>
          <w:right w:val="nil"/>
          <w:between w:val="nil"/>
        </w:pBdr>
        <w:rPr>
          <w:rFonts w:ascii="Arial" w:eastAsia="Arial" w:hAnsi="Arial" w:cs="Arial"/>
          <w:b/>
          <w:color w:val="000000"/>
        </w:rPr>
      </w:pPr>
    </w:p>
    <w:p w:rsidR="00D36AE4" w:rsidRDefault="00507CA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507CA5">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D36AE4" w:rsidRDefault="00D36AE4">
      <w:pPr>
        <w:keepNext/>
        <w:widowControl w:val="0"/>
        <w:pBdr>
          <w:top w:val="nil"/>
          <w:left w:val="nil"/>
          <w:bottom w:val="nil"/>
          <w:right w:val="nil"/>
          <w:between w:val="nil"/>
        </w:pBdr>
        <w:rPr>
          <w:rFonts w:ascii="Arial" w:eastAsia="Arial" w:hAnsi="Arial" w:cs="Arial"/>
          <w:color w:val="000000"/>
        </w:rPr>
      </w:pPr>
    </w:p>
    <w:p w:rsidR="00D36AE4" w:rsidRDefault="00507CA5">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w:t>
      </w:r>
      <w:r>
        <w:rPr>
          <w:rFonts w:ascii="Arial" w:eastAsia="Arial" w:hAnsi="Arial" w:cs="Arial"/>
          <w:color w:val="000000"/>
        </w:rPr>
        <w:t>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rsidR="00D36AE4" w:rsidRDefault="00D36AE4">
      <w:pPr>
        <w:widowControl w:val="0"/>
        <w:pBdr>
          <w:top w:val="nil"/>
          <w:left w:val="nil"/>
          <w:bottom w:val="nil"/>
          <w:right w:val="nil"/>
          <w:between w:val="nil"/>
        </w:pBdr>
        <w:ind w:left="3600" w:hanging="3600"/>
        <w:rPr>
          <w:rFonts w:ascii="Arial" w:eastAsia="Arial" w:hAnsi="Arial" w:cs="Arial"/>
          <w:color w:val="000000"/>
        </w:rPr>
      </w:pPr>
    </w:p>
    <w:p w:rsidR="00D36AE4" w:rsidRDefault="00507CA5">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rsidR="00D36AE4" w:rsidRDefault="00D36AE4">
      <w:pPr>
        <w:widowControl w:val="0"/>
        <w:pBdr>
          <w:top w:val="nil"/>
          <w:left w:val="nil"/>
          <w:bottom w:val="nil"/>
          <w:right w:val="nil"/>
          <w:between w:val="nil"/>
        </w:pBdr>
        <w:ind w:left="3600" w:hanging="3600"/>
        <w:rPr>
          <w:rFonts w:ascii="Arial" w:eastAsia="Arial" w:hAnsi="Arial" w:cs="Arial"/>
          <w:color w:val="00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D36AE4" w:rsidRDefault="00D36AE4">
      <w:pPr>
        <w:widowControl w:val="0"/>
        <w:pBdr>
          <w:top w:val="nil"/>
          <w:left w:val="nil"/>
          <w:bottom w:val="nil"/>
          <w:right w:val="nil"/>
          <w:between w:val="nil"/>
        </w:pBdr>
        <w:ind w:left="3600" w:hanging="3600"/>
        <w:rPr>
          <w:rFonts w:ascii="Arial" w:eastAsia="Arial" w:hAnsi="Arial" w:cs="Arial"/>
          <w:color w:val="000000"/>
        </w:rPr>
      </w:pPr>
    </w:p>
    <w:p w:rsidR="00D36AE4" w:rsidRDefault="00D36AE4">
      <w:pPr>
        <w:widowControl w:val="0"/>
        <w:pBdr>
          <w:top w:val="nil"/>
          <w:left w:val="nil"/>
          <w:bottom w:val="nil"/>
          <w:right w:val="nil"/>
          <w:between w:val="nil"/>
        </w:pBdr>
        <w:ind w:left="3600" w:hanging="3600"/>
        <w:rPr>
          <w:rFonts w:ascii="Arial" w:eastAsia="Arial" w:hAnsi="Arial" w:cs="Arial"/>
          <w:color w:val="000000"/>
        </w:rPr>
      </w:pPr>
    </w:p>
    <w:p w:rsidR="00D36AE4" w:rsidRDefault="00507CA5">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w:t>
      </w:r>
      <w:r>
        <w:rPr>
          <w:rFonts w:ascii="Arial" w:eastAsia="Arial" w:hAnsi="Arial" w:cs="Arial"/>
          <w:color w:val="000000"/>
        </w:rPr>
        <w:t>g VAT):</w:t>
      </w: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507CA5">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D36AE4" w:rsidRDefault="00D36AE4">
      <w:pPr>
        <w:keepNext/>
        <w:widowControl w:val="0"/>
        <w:pBdr>
          <w:top w:val="nil"/>
          <w:left w:val="nil"/>
          <w:bottom w:val="nil"/>
          <w:right w:val="nil"/>
          <w:between w:val="nil"/>
        </w:pBdr>
        <w:rPr>
          <w:rFonts w:ascii="Arial" w:eastAsia="Arial" w:hAnsi="Arial" w:cs="Arial"/>
          <w:b/>
          <w:color w:val="000000"/>
        </w:rPr>
      </w:pPr>
    </w:p>
    <w:p w:rsidR="00D36AE4" w:rsidRDefault="00507CA5">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D36AE4" w:rsidRDefault="00D36AE4">
      <w:pPr>
        <w:pBdr>
          <w:top w:val="nil"/>
          <w:left w:val="nil"/>
          <w:bottom w:val="nil"/>
          <w:right w:val="nil"/>
          <w:between w:val="nil"/>
        </w:pBdr>
        <w:tabs>
          <w:tab w:val="left" w:pos="2257"/>
        </w:tabs>
        <w:spacing w:line="259" w:lineRule="auto"/>
        <w:rPr>
          <w:rFonts w:ascii="Arial" w:eastAsia="Arial" w:hAnsi="Arial" w:cs="Arial"/>
          <w:b/>
          <w:color w:val="000000"/>
        </w:rPr>
      </w:pP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D36AE4">
      <w:pPr>
        <w:widowControl w:val="0"/>
        <w:pBdr>
          <w:top w:val="nil"/>
          <w:left w:val="nil"/>
          <w:bottom w:val="nil"/>
          <w:right w:val="nil"/>
          <w:between w:val="nil"/>
        </w:pBdr>
        <w:rPr>
          <w:rFonts w:ascii="Arial" w:eastAsia="Arial" w:hAnsi="Arial" w:cs="Arial"/>
          <w:b/>
          <w:i/>
          <w:color w:val="FF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rsidR="00D36AE4" w:rsidRDefault="00D36AE4">
      <w:pPr>
        <w:widowControl w:val="0"/>
        <w:pBdr>
          <w:top w:val="nil"/>
          <w:left w:val="nil"/>
          <w:bottom w:val="nil"/>
          <w:right w:val="nil"/>
          <w:between w:val="nil"/>
        </w:pBdr>
        <w:rPr>
          <w:rFonts w:ascii="Arial" w:eastAsia="Arial" w:hAnsi="Arial" w:cs="Arial"/>
          <w:b/>
          <w:color w:val="000000"/>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D36AE4">
      <w:pPr>
        <w:widowControl w:val="0"/>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rsidR="00D36AE4" w:rsidRDefault="00D36AE4">
      <w:pPr>
        <w:pBdr>
          <w:top w:val="nil"/>
          <w:left w:val="nil"/>
          <w:bottom w:val="nil"/>
          <w:right w:val="nil"/>
          <w:between w:val="nil"/>
        </w:pBdr>
        <w:rPr>
          <w:rFonts w:ascii="Arial" w:eastAsia="Arial" w:hAnsi="Arial" w:cs="Arial"/>
          <w:color w:val="000000"/>
        </w:rPr>
      </w:pPr>
    </w:p>
    <w:p w:rsidR="00D36AE4" w:rsidRDefault="00507CA5">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rsidR="00D36AE4" w:rsidRDefault="00D36AE4">
      <w:pPr>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D36AE4" w:rsidRDefault="00D36AE4">
      <w:pPr>
        <w:pBdr>
          <w:top w:val="nil"/>
          <w:left w:val="nil"/>
          <w:bottom w:val="nil"/>
          <w:right w:val="nil"/>
          <w:between w:val="nil"/>
        </w:pBdr>
        <w:rPr>
          <w:rFonts w:ascii="Arial" w:eastAsia="Arial" w:hAnsi="Arial" w:cs="Arial"/>
          <w:color w:val="000000"/>
          <w:highlight w:val="yellow"/>
        </w:rPr>
      </w:pPr>
    </w:p>
    <w:p w:rsidR="00D36AE4" w:rsidRDefault="00D36AE4">
      <w:pPr>
        <w:pBdr>
          <w:top w:val="nil"/>
          <w:left w:val="nil"/>
          <w:bottom w:val="nil"/>
          <w:right w:val="nil"/>
          <w:between w:val="nil"/>
        </w:pBdr>
        <w:rPr>
          <w:rFonts w:ascii="Arial" w:eastAsia="Arial" w:hAnsi="Arial" w:cs="Arial"/>
          <w:color w:val="000000"/>
        </w:rPr>
      </w:pPr>
    </w:p>
    <w:p w:rsidR="00D36AE4" w:rsidRDefault="00507CA5">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D36AE4" w:rsidRDefault="00D36AE4">
      <w:pPr>
        <w:pStyle w:val="Heading4"/>
        <w:ind w:left="720" w:firstLine="0"/>
        <w:rPr>
          <w:rFonts w:ascii="Arial" w:eastAsia="Arial" w:hAnsi="Arial" w:cs="Arial"/>
          <w:sz w:val="24"/>
          <w:szCs w:val="24"/>
        </w:rPr>
      </w:pPr>
    </w:p>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rsidR="00D36AE4" w:rsidRDefault="00D36AE4">
      <w:pPr>
        <w:widowControl w:val="0"/>
        <w:pBdr>
          <w:top w:val="nil"/>
          <w:left w:val="nil"/>
          <w:bottom w:val="nil"/>
          <w:right w:val="nil"/>
          <w:between w:val="nil"/>
        </w:pBdr>
        <w:rPr>
          <w:rFonts w:ascii="Arial" w:eastAsia="Arial" w:hAnsi="Arial" w:cs="Arial"/>
          <w:color w:val="000000"/>
        </w:rPr>
      </w:pPr>
    </w:p>
    <w:tbl>
      <w:tblPr>
        <w:tblStyle w:val="a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D36AE4">
        <w:tc>
          <w:tcPr>
            <w:tcW w:w="8720" w:type="dxa"/>
            <w:gridSpan w:val="2"/>
            <w:tcBorders>
              <w:top w:val="nil"/>
              <w:left w:val="nil"/>
              <w:bottom w:val="single" w:sz="4" w:space="0" w:color="000000"/>
              <w:right w:val="nil"/>
            </w:tcBorders>
          </w:tcPr>
          <w:p w:rsidR="00D36AE4" w:rsidRDefault="00507CA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rsidR="00D36AE4" w:rsidRDefault="00D36AE4">
            <w:pPr>
              <w:keepNext/>
              <w:widowControl w:val="0"/>
              <w:pBdr>
                <w:top w:val="nil"/>
                <w:left w:val="nil"/>
                <w:bottom w:val="nil"/>
                <w:right w:val="nil"/>
                <w:between w:val="nil"/>
              </w:pBdr>
              <w:rPr>
                <w:rFonts w:ascii="Arial" w:eastAsia="Arial" w:hAnsi="Arial" w:cs="Arial"/>
                <w:color w:val="000000"/>
              </w:rPr>
            </w:pPr>
          </w:p>
        </w:tc>
      </w:tr>
      <w:tr w:rsidR="00D36AE4">
        <w:tc>
          <w:tcPr>
            <w:tcW w:w="2308" w:type="dxa"/>
            <w:tcBorders>
              <w:top w:val="single" w:sz="4" w:space="0" w:color="000000"/>
              <w:left w:val="single" w:sz="4" w:space="0" w:color="000000"/>
              <w:bottom w:val="single" w:sz="4" w:space="0" w:color="000000"/>
              <w:right w:val="single" w:sz="4" w:space="0" w:color="000000"/>
            </w:tcBorders>
          </w:tcPr>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D36AE4" w:rsidRDefault="00D36AE4">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36AE4" w:rsidRDefault="00D36AE4">
            <w:pPr>
              <w:widowControl w:val="0"/>
              <w:pBdr>
                <w:top w:val="nil"/>
                <w:left w:val="nil"/>
                <w:bottom w:val="nil"/>
                <w:right w:val="nil"/>
                <w:between w:val="nil"/>
              </w:pBdr>
              <w:rPr>
                <w:rFonts w:ascii="Arial" w:eastAsia="Arial" w:hAnsi="Arial" w:cs="Arial"/>
                <w:color w:val="000000"/>
              </w:rPr>
            </w:pPr>
          </w:p>
        </w:tc>
      </w:tr>
      <w:tr w:rsidR="00D36AE4">
        <w:tc>
          <w:tcPr>
            <w:tcW w:w="2308" w:type="dxa"/>
            <w:tcBorders>
              <w:top w:val="single" w:sz="4" w:space="0" w:color="000000"/>
              <w:left w:val="single" w:sz="4" w:space="0" w:color="000000"/>
              <w:bottom w:val="single" w:sz="4" w:space="0" w:color="000000"/>
              <w:right w:val="single" w:sz="4" w:space="0" w:color="000000"/>
            </w:tcBorders>
          </w:tcPr>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D36AE4" w:rsidRDefault="00D36AE4">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36AE4" w:rsidRDefault="00D36AE4">
            <w:pPr>
              <w:widowControl w:val="0"/>
              <w:pBdr>
                <w:top w:val="nil"/>
                <w:left w:val="nil"/>
                <w:bottom w:val="nil"/>
                <w:right w:val="nil"/>
                <w:between w:val="nil"/>
              </w:pBdr>
              <w:rPr>
                <w:rFonts w:ascii="Arial" w:eastAsia="Arial" w:hAnsi="Arial" w:cs="Arial"/>
                <w:color w:val="000000"/>
              </w:rPr>
            </w:pPr>
          </w:p>
        </w:tc>
      </w:tr>
      <w:tr w:rsidR="00D36AE4">
        <w:tc>
          <w:tcPr>
            <w:tcW w:w="2308" w:type="dxa"/>
            <w:tcBorders>
              <w:top w:val="single" w:sz="4" w:space="0" w:color="000000"/>
              <w:left w:val="single" w:sz="4" w:space="0" w:color="000000"/>
              <w:bottom w:val="single" w:sz="4" w:space="0" w:color="000000"/>
              <w:right w:val="single" w:sz="4" w:space="0" w:color="000000"/>
            </w:tcBorders>
          </w:tcPr>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D36AE4" w:rsidRDefault="00D36AE4">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36AE4" w:rsidRDefault="00D36AE4">
            <w:pPr>
              <w:widowControl w:val="0"/>
              <w:pBdr>
                <w:top w:val="nil"/>
                <w:left w:val="nil"/>
                <w:bottom w:val="nil"/>
                <w:right w:val="nil"/>
                <w:between w:val="nil"/>
              </w:pBdr>
              <w:rPr>
                <w:rFonts w:ascii="Arial" w:eastAsia="Arial" w:hAnsi="Arial" w:cs="Arial"/>
                <w:color w:val="000000"/>
              </w:rPr>
            </w:pPr>
          </w:p>
        </w:tc>
      </w:tr>
    </w:tbl>
    <w:p w:rsidR="00D36AE4" w:rsidRDefault="00D36AE4">
      <w:pPr>
        <w:pStyle w:val="Heading1"/>
        <w:keepNext w:val="0"/>
        <w:ind w:left="0" w:firstLine="0"/>
        <w:rPr>
          <w:rFonts w:ascii="Arial" w:eastAsia="Arial" w:hAnsi="Arial" w:cs="Arial"/>
          <w:sz w:val="24"/>
          <w:szCs w:val="24"/>
        </w:rPr>
      </w:pPr>
    </w:p>
    <w:tbl>
      <w:tblPr>
        <w:tblStyle w:val="a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D36AE4">
        <w:tc>
          <w:tcPr>
            <w:tcW w:w="8720" w:type="dxa"/>
            <w:gridSpan w:val="2"/>
            <w:tcBorders>
              <w:top w:val="nil"/>
              <w:left w:val="nil"/>
              <w:bottom w:val="single" w:sz="4" w:space="0" w:color="000000"/>
              <w:right w:val="nil"/>
            </w:tcBorders>
          </w:tcPr>
          <w:p w:rsidR="00D36AE4" w:rsidRDefault="00507CA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rsidR="00D36AE4" w:rsidRDefault="00D36AE4">
            <w:pPr>
              <w:keepNext/>
              <w:widowControl w:val="0"/>
              <w:pBdr>
                <w:top w:val="nil"/>
                <w:left w:val="nil"/>
                <w:bottom w:val="nil"/>
                <w:right w:val="nil"/>
                <w:between w:val="nil"/>
              </w:pBdr>
              <w:rPr>
                <w:rFonts w:ascii="Arial" w:eastAsia="Arial" w:hAnsi="Arial" w:cs="Arial"/>
                <w:color w:val="000000"/>
              </w:rPr>
            </w:pPr>
          </w:p>
        </w:tc>
      </w:tr>
      <w:tr w:rsidR="00D36AE4">
        <w:tc>
          <w:tcPr>
            <w:tcW w:w="2308" w:type="dxa"/>
            <w:tcBorders>
              <w:top w:val="single" w:sz="4" w:space="0" w:color="000000"/>
              <w:left w:val="single" w:sz="4" w:space="0" w:color="000000"/>
              <w:bottom w:val="single" w:sz="4" w:space="0" w:color="000000"/>
              <w:right w:val="single" w:sz="4" w:space="0" w:color="000000"/>
            </w:tcBorders>
          </w:tcPr>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D36AE4" w:rsidRDefault="00D36AE4">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36AE4" w:rsidRDefault="00D36AE4">
            <w:pPr>
              <w:widowControl w:val="0"/>
              <w:pBdr>
                <w:top w:val="nil"/>
                <w:left w:val="nil"/>
                <w:bottom w:val="nil"/>
                <w:right w:val="nil"/>
                <w:between w:val="nil"/>
              </w:pBdr>
              <w:rPr>
                <w:rFonts w:ascii="Arial" w:eastAsia="Arial" w:hAnsi="Arial" w:cs="Arial"/>
                <w:color w:val="000000"/>
              </w:rPr>
            </w:pPr>
          </w:p>
        </w:tc>
      </w:tr>
      <w:tr w:rsidR="00D36AE4">
        <w:tc>
          <w:tcPr>
            <w:tcW w:w="2308" w:type="dxa"/>
            <w:tcBorders>
              <w:top w:val="single" w:sz="4" w:space="0" w:color="000000"/>
              <w:left w:val="single" w:sz="4" w:space="0" w:color="000000"/>
              <w:bottom w:val="single" w:sz="4" w:space="0" w:color="000000"/>
              <w:right w:val="single" w:sz="4" w:space="0" w:color="000000"/>
            </w:tcBorders>
          </w:tcPr>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D36AE4" w:rsidRDefault="00D36AE4">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36AE4" w:rsidRDefault="00D36AE4">
            <w:pPr>
              <w:widowControl w:val="0"/>
              <w:pBdr>
                <w:top w:val="nil"/>
                <w:left w:val="nil"/>
                <w:bottom w:val="nil"/>
                <w:right w:val="nil"/>
                <w:between w:val="nil"/>
              </w:pBdr>
              <w:rPr>
                <w:rFonts w:ascii="Arial" w:eastAsia="Arial" w:hAnsi="Arial" w:cs="Arial"/>
                <w:color w:val="000000"/>
              </w:rPr>
            </w:pPr>
          </w:p>
        </w:tc>
      </w:tr>
      <w:tr w:rsidR="00D36AE4">
        <w:tc>
          <w:tcPr>
            <w:tcW w:w="2308" w:type="dxa"/>
            <w:tcBorders>
              <w:top w:val="single" w:sz="4" w:space="0" w:color="000000"/>
              <w:left w:val="single" w:sz="4" w:space="0" w:color="000000"/>
              <w:bottom w:val="single" w:sz="4" w:space="0" w:color="000000"/>
              <w:right w:val="single" w:sz="4" w:space="0" w:color="000000"/>
            </w:tcBorders>
          </w:tcPr>
          <w:p w:rsidR="00D36AE4" w:rsidRDefault="00507CA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D36AE4" w:rsidRDefault="00D36AE4">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D36AE4" w:rsidRDefault="00D36AE4">
            <w:pPr>
              <w:widowControl w:val="0"/>
              <w:pBdr>
                <w:top w:val="nil"/>
                <w:left w:val="nil"/>
                <w:bottom w:val="nil"/>
                <w:right w:val="nil"/>
                <w:between w:val="nil"/>
              </w:pBdr>
              <w:rPr>
                <w:rFonts w:ascii="Arial" w:eastAsia="Arial" w:hAnsi="Arial" w:cs="Arial"/>
                <w:color w:val="000000"/>
              </w:rPr>
            </w:pPr>
          </w:p>
        </w:tc>
      </w:tr>
    </w:tbl>
    <w:p w:rsidR="00D36AE4" w:rsidRDefault="00D36AE4">
      <w:pPr>
        <w:pStyle w:val="Heading2"/>
        <w:ind w:left="720" w:firstLine="0"/>
        <w:rPr>
          <w:rFonts w:ascii="Arial" w:eastAsia="Arial" w:hAnsi="Arial" w:cs="Arial"/>
          <w:sz w:val="24"/>
          <w:szCs w:val="24"/>
        </w:rPr>
      </w:pPr>
    </w:p>
    <w:p w:rsidR="00D36AE4" w:rsidRDefault="00D36AE4">
      <w:pPr>
        <w:pBdr>
          <w:top w:val="nil"/>
          <w:left w:val="nil"/>
          <w:bottom w:val="nil"/>
          <w:right w:val="nil"/>
          <w:between w:val="nil"/>
        </w:pBdr>
        <w:rPr>
          <w:rFonts w:ascii="Arial" w:eastAsia="Arial" w:hAnsi="Arial" w:cs="Arial"/>
          <w:color w:val="000000"/>
          <w:sz w:val="20"/>
          <w:szCs w:val="20"/>
        </w:rPr>
      </w:pPr>
    </w:p>
    <w:sectPr w:rsidR="00D36AE4">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CA5" w:rsidRDefault="00507CA5">
      <w:r>
        <w:separator/>
      </w:r>
    </w:p>
  </w:endnote>
  <w:endnote w:type="continuationSeparator" w:id="0">
    <w:p w:rsidR="00507CA5" w:rsidRDefault="0050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E4" w:rsidRDefault="00507CA5">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D36AE4" w:rsidRDefault="00D36AE4">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E4" w:rsidRDefault="00507CA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RM6257</w:t>
    </w:r>
  </w:p>
  <w:p w:rsidR="00D36AE4" w:rsidRDefault="00507CA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D36AE4" w:rsidRDefault="00507CA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147n2zr" w:colFirst="0" w:colLast="0"/>
    <w:bookmarkEnd w:id="32"/>
    <w:r>
      <w:rPr>
        <w:rFonts w:ascii="Arial" w:eastAsia="Arial" w:hAnsi="Arial" w:cs="Arial"/>
        <w:color w:val="000000"/>
        <w:sz w:val="20"/>
        <w:szCs w:val="20"/>
      </w:rPr>
      <w:t>Model Version: v1.1</w:t>
    </w:r>
  </w:p>
  <w:p w:rsidR="00D36AE4" w:rsidRDefault="00D36AE4">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E4" w:rsidRDefault="00D36AE4">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CA5" w:rsidRDefault="00507CA5">
      <w:r>
        <w:separator/>
      </w:r>
    </w:p>
  </w:footnote>
  <w:footnote w:type="continuationSeparator" w:id="0">
    <w:p w:rsidR="00507CA5" w:rsidRDefault="00507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E4" w:rsidRDefault="00D36AE4">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E4" w:rsidRDefault="00507CA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rsidR="00D36AE4" w:rsidRDefault="00507CA5">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D36AE4" w:rsidRDefault="00507CA5">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rsidR="00D36AE4" w:rsidRDefault="00D36AE4">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AE4" w:rsidRDefault="00D36AE4">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001C8"/>
    <w:multiLevelType w:val="multilevel"/>
    <w:tmpl w:val="E924BA5C"/>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38305B10"/>
    <w:multiLevelType w:val="multilevel"/>
    <w:tmpl w:val="6EAEA56E"/>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391058F0"/>
    <w:multiLevelType w:val="multilevel"/>
    <w:tmpl w:val="8E0275C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98E2E73"/>
    <w:multiLevelType w:val="multilevel"/>
    <w:tmpl w:val="37447B4C"/>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4512339"/>
    <w:multiLevelType w:val="multilevel"/>
    <w:tmpl w:val="03483A3E"/>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E4"/>
    <w:rsid w:val="00507CA5"/>
    <w:rsid w:val="005D60E0"/>
    <w:rsid w:val="00D3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806FB"/>
  <w15:docId w15:val="{5F27540A-284D-4D35-B7F4-7922BB52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J2kRvfNpinVRmhROXyFoTO8YSA==">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5731</Words>
  <Characters>32668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Joanne Kenny</cp:lastModifiedBy>
  <cp:revision>2</cp:revision>
  <dcterms:created xsi:type="dcterms:W3CDTF">2022-04-07T15:28:00Z</dcterms:created>
  <dcterms:modified xsi:type="dcterms:W3CDTF">2022-04-07T15:28:00Z</dcterms:modified>
</cp:coreProperties>
</file>